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3A" w:rsidRPr="00D56EE6" w:rsidRDefault="005A48B9" w:rsidP="00D97EF2">
      <w:pPr>
        <w:pStyle w:val="PreformattedText"/>
        <w:jc w:val="center"/>
        <w:rPr>
          <w:rFonts w:ascii="Myriad Pro" w:hAnsi="Myriad Pro"/>
          <w:b/>
          <w:color w:val="4F81BD" w:themeColor="accent1"/>
          <w:sz w:val="24"/>
        </w:rPr>
      </w:pPr>
      <w:r w:rsidRPr="00D56EE6">
        <w:rPr>
          <w:rFonts w:ascii="Myriad Pro" w:hAnsi="Myriad Pro"/>
          <w:b/>
          <w:color w:val="4F81BD" w:themeColor="accent1"/>
          <w:sz w:val="24"/>
        </w:rPr>
        <w:t>2016</w:t>
      </w:r>
      <w:r w:rsidR="00455B92" w:rsidRPr="00D56EE6">
        <w:rPr>
          <w:rFonts w:ascii="Myriad Pro" w:hAnsi="Myriad Pro"/>
          <w:b/>
          <w:color w:val="4F81BD" w:themeColor="accent1"/>
          <w:sz w:val="24"/>
        </w:rPr>
        <w:t xml:space="preserve"> ASRC Retreat Medical</w:t>
      </w:r>
      <w:r w:rsidR="00097BB3" w:rsidRPr="00D56EE6">
        <w:rPr>
          <w:rFonts w:ascii="Myriad Pro" w:hAnsi="Myriad Pro"/>
          <w:b/>
          <w:color w:val="4F81BD" w:themeColor="accent1"/>
          <w:sz w:val="24"/>
        </w:rPr>
        <w:t xml:space="preserve"> </w:t>
      </w:r>
      <w:r w:rsidR="00B92B19" w:rsidRPr="00D56EE6">
        <w:rPr>
          <w:rFonts w:ascii="Myriad Pro" w:hAnsi="Myriad Pro"/>
          <w:b/>
          <w:color w:val="4F81BD" w:themeColor="accent1"/>
          <w:sz w:val="24"/>
        </w:rPr>
        <w:t>Session Information</w:t>
      </w:r>
    </w:p>
    <w:p w:rsidR="002625FE" w:rsidRPr="00D56EE6" w:rsidRDefault="009C67E9" w:rsidP="00D97EF2">
      <w:pPr>
        <w:pStyle w:val="PreformattedText"/>
        <w:jc w:val="center"/>
        <w:rPr>
          <w:rFonts w:ascii="Myriad Pro" w:hAnsi="Myriad Pro"/>
          <w:sz w:val="18"/>
          <w:szCs w:val="18"/>
        </w:rPr>
      </w:pPr>
      <w:r w:rsidRPr="00D56EE6">
        <w:rPr>
          <w:rFonts w:ascii="Myriad Pro" w:hAnsi="Myriad Pro"/>
          <w:sz w:val="18"/>
          <w:szCs w:val="18"/>
        </w:rPr>
        <w:t>12/31</w:t>
      </w:r>
      <w:r w:rsidR="00455B92" w:rsidRPr="00D56EE6">
        <w:rPr>
          <w:rFonts w:ascii="Myriad Pro" w:hAnsi="Myriad Pro"/>
          <w:sz w:val="18"/>
          <w:szCs w:val="18"/>
        </w:rPr>
        <w:t>/2015</w:t>
      </w:r>
    </w:p>
    <w:p w:rsidR="002625FE" w:rsidRPr="00D56EE6" w:rsidRDefault="0003791B" w:rsidP="00D97EF2">
      <w:pPr>
        <w:pStyle w:val="PreformattedText"/>
        <w:jc w:val="center"/>
        <w:rPr>
          <w:rFonts w:ascii="Myriad Pro" w:hAnsi="Myriad Pro"/>
          <w:sz w:val="18"/>
          <w:szCs w:val="18"/>
        </w:rPr>
      </w:pPr>
      <w:r w:rsidRPr="00D56EE6">
        <w:rPr>
          <w:rFonts w:ascii="Myriad Pro" w:hAnsi="Myriad Pro"/>
          <w:sz w:val="18"/>
          <w:szCs w:val="18"/>
        </w:rPr>
        <w:t>Comments to:</w:t>
      </w:r>
      <w:r w:rsidR="00FB5088" w:rsidRPr="00D56EE6">
        <w:rPr>
          <w:rFonts w:ascii="Myriad Pro" w:hAnsi="Myriad Pro"/>
          <w:sz w:val="18"/>
          <w:szCs w:val="18"/>
        </w:rPr>
        <w:t xml:space="preserve"> </w:t>
      </w:r>
      <w:r w:rsidR="002625FE" w:rsidRPr="00D56EE6">
        <w:rPr>
          <w:rFonts w:ascii="Myriad Pro" w:hAnsi="Myriad Pro"/>
          <w:sz w:val="18"/>
          <w:szCs w:val="18"/>
        </w:rPr>
        <w:t>Keith Conover</w:t>
      </w:r>
      <w:r w:rsidR="007905E5" w:rsidRPr="00D56EE6">
        <w:rPr>
          <w:rFonts w:ascii="Myriad Pro" w:hAnsi="Myriad Pro"/>
          <w:sz w:val="18"/>
          <w:szCs w:val="18"/>
        </w:rPr>
        <w:t>, kconover@pitt.edu</w:t>
      </w:r>
    </w:p>
    <w:p w:rsidR="00976E81" w:rsidRPr="000A47CB" w:rsidRDefault="0006693B" w:rsidP="00187898">
      <w:pPr>
        <w:pStyle w:val="Heading2"/>
      </w:pPr>
      <w:r>
        <w:t>Wilderness First Aid and Medical/EMS Topics</w:t>
      </w:r>
    </w:p>
    <w:p w:rsidR="00976E81" w:rsidRPr="00B20C67" w:rsidRDefault="00455B92" w:rsidP="008B2B44">
      <w:pPr>
        <w:pStyle w:val="FirstPara"/>
      </w:pPr>
      <w:r w:rsidRPr="00B20C67">
        <w:t>The AS</w:t>
      </w:r>
      <w:r>
        <w:t>RC’s 2015 Retreat will featu</w:t>
      </w:r>
      <w:r w:rsidR="006A5440">
        <w:t>re a numbe</w:t>
      </w:r>
      <w:r w:rsidR="002B616B">
        <w:t>r of plenary sessions. The Medical and First Aid session</w:t>
      </w:r>
      <w:r w:rsidR="006A5440">
        <w:t xml:space="preserve"> is scheduled for one hour.</w:t>
      </w:r>
    </w:p>
    <w:p w:rsidR="00455B92" w:rsidRDefault="006A5440" w:rsidP="00194988">
      <w:pPr>
        <w:pStyle w:val="Body"/>
      </w:pPr>
      <w:r>
        <w:t>The Medical Committee and Medical Advisory Committee recommend that we discuss the fo</w:t>
      </w:r>
      <w:r w:rsidR="002B616B">
        <w:t xml:space="preserve">llowing topics during this hour. We want to briefly present information on several topics but concentrate on the final one, wilderness first aid integration into FTM. </w:t>
      </w:r>
    </w:p>
    <w:p w:rsidR="00194988" w:rsidRDefault="002B616B" w:rsidP="00187898">
      <w:pPr>
        <w:pStyle w:val="Heading2"/>
      </w:pPr>
      <w:r w:rsidRPr="00C11AF3">
        <w:t>Protocols and White Papers</w:t>
      </w:r>
    </w:p>
    <w:p w:rsidR="003426EE" w:rsidRDefault="003426EE" w:rsidP="003426EE">
      <w:pPr>
        <w:pStyle w:val="Heading3"/>
      </w:pPr>
      <w:r>
        <w:t>History</w:t>
      </w:r>
    </w:p>
    <w:p w:rsidR="003426EE" w:rsidRDefault="003426EE" w:rsidP="003426EE">
      <w:pPr>
        <w:pStyle w:val="FirstPara"/>
      </w:pPr>
      <w:r>
        <w:t>A summary of medical issues discussed at ASRC BOD meetings over the years may be found at (not attached to printed or PDF version):</w:t>
      </w:r>
      <w:r>
        <w:br/>
      </w:r>
      <w:hyperlink r:id="rId8" w:history="1">
        <w:r w:rsidRPr="004822CB">
          <w:rPr>
            <w:rStyle w:val="Hyperlink"/>
            <w:rFonts w:ascii="Myriad Pro" w:hAnsi="Myriad Pro"/>
          </w:rPr>
          <w:t>http://archive.asrc.net/ASRC-Medical/2014-03-10-ASRC-BOD-Minutes-Medical-Excerpts.pdf</w:t>
        </w:r>
      </w:hyperlink>
    </w:p>
    <w:p w:rsidR="003426EE" w:rsidRDefault="003426EE" w:rsidP="003426EE">
      <w:pPr>
        <w:pStyle w:val="Body"/>
      </w:pPr>
      <w:r>
        <w:t>The ASRC from the very first believed that first aid and emergency medical care were central to its purpose. The emphasis was on medical care; thus, the Star of Life (the national Emergency Medical Services symbol, which was new when the ASRC was also new) became central in the ASRC logo and patch.</w:t>
      </w:r>
    </w:p>
    <w:p w:rsidR="003426EE" w:rsidRDefault="003426EE" w:rsidP="003426EE">
      <w:pPr>
        <w:pStyle w:val="Body"/>
      </w:pPr>
      <w:r>
        <w:t xml:space="preserve">Some “SAR” teams provide only search, and specifically exclude rescue. However, the current ASRC structure requires ASRC Groups to provide both search and rescue. </w:t>
      </w:r>
    </w:p>
    <w:p w:rsidR="003426EE" w:rsidRDefault="003426EE" w:rsidP="003426EE">
      <w:pPr>
        <w:pStyle w:val="Body"/>
      </w:pPr>
      <w:r>
        <w:t>The ASRC used to have the following medical structure:</w:t>
      </w:r>
    </w:p>
    <w:p w:rsidR="003426EE" w:rsidRDefault="003426EE" w:rsidP="003426EE">
      <w:pPr>
        <w:pStyle w:val="Body"/>
        <w:numPr>
          <w:ilvl w:val="0"/>
          <w:numId w:val="26"/>
        </w:numPr>
      </w:pPr>
      <w:r>
        <w:t xml:space="preserve">For each state, a physician serving as </w:t>
      </w:r>
      <w:r w:rsidRPr="009C67E9">
        <w:t>Conference State Medical Director</w:t>
      </w:r>
      <w:r>
        <w:t>.</w:t>
      </w:r>
    </w:p>
    <w:p w:rsidR="003426EE" w:rsidRDefault="003426EE" w:rsidP="003426EE">
      <w:pPr>
        <w:pStyle w:val="Body"/>
        <w:numPr>
          <w:ilvl w:val="0"/>
          <w:numId w:val="26"/>
        </w:numPr>
      </w:pPr>
      <w:r>
        <w:t>We did this on a state-by-state basis, as medical care and EMS and first aid are regulated by the states, not the Federal government, and there are significant differences in the states’ laws and regulations.</w:t>
      </w:r>
    </w:p>
    <w:p w:rsidR="003426EE" w:rsidRPr="00D46C34" w:rsidRDefault="003426EE" w:rsidP="003426EE">
      <w:pPr>
        <w:pStyle w:val="Body"/>
        <w:numPr>
          <w:ilvl w:val="0"/>
          <w:numId w:val="26"/>
        </w:numPr>
      </w:pPr>
      <w:r>
        <w:t xml:space="preserve">The Medical Director was charged with providing </w:t>
      </w:r>
      <w:r w:rsidRPr="009C67E9">
        <w:t>a set of first aid and EMS protocols for the Conference’s medical care within a state</w:t>
      </w:r>
      <w:r>
        <w:t xml:space="preserve">. </w:t>
      </w:r>
      <w:r w:rsidRPr="00D46C34">
        <w:t>No other duties or charges were given to our state medical directors.</w:t>
      </w:r>
    </w:p>
    <w:p w:rsidR="003426EE" w:rsidRDefault="003426EE" w:rsidP="003426EE">
      <w:pPr>
        <w:pStyle w:val="Body"/>
        <w:numPr>
          <w:ilvl w:val="0"/>
          <w:numId w:val="26"/>
        </w:numPr>
      </w:pPr>
      <w:r>
        <w:t>For some states, we had no Medical Director.</w:t>
      </w:r>
    </w:p>
    <w:p w:rsidR="003426EE" w:rsidRDefault="003426EE" w:rsidP="003426EE">
      <w:pPr>
        <w:pStyle w:val="Body"/>
      </w:pPr>
      <w:r>
        <w:t>In 2004, Don Scelza authored a proposal about conference-wide medical protocols, recommending:</w:t>
      </w:r>
    </w:p>
    <w:p w:rsidR="003426EE" w:rsidRPr="00FB0F0F" w:rsidRDefault="003426EE" w:rsidP="003426EE">
      <w:pPr>
        <w:pStyle w:val="Body"/>
        <w:numPr>
          <w:ilvl w:val="0"/>
          <w:numId w:val="25"/>
        </w:numPr>
        <w:rPr>
          <w:i/>
        </w:rPr>
      </w:pPr>
      <w:r w:rsidRPr="00FB0F0F">
        <w:rPr>
          <w:i/>
        </w:rPr>
        <w:t>The ASRC adopt the WEMSI protocols as a starting point for a set of Conference wide protocols.</w:t>
      </w:r>
    </w:p>
    <w:p w:rsidR="003426EE" w:rsidRPr="00FB0F0F" w:rsidRDefault="003426EE" w:rsidP="003426EE">
      <w:pPr>
        <w:pStyle w:val="Body"/>
        <w:numPr>
          <w:ilvl w:val="0"/>
          <w:numId w:val="25"/>
        </w:numPr>
        <w:rPr>
          <w:i/>
        </w:rPr>
      </w:pPr>
      <w:r w:rsidRPr="00FB0F0F">
        <w:rPr>
          <w:i/>
        </w:rPr>
        <w:t>That the WEMSI protocols be updated and modified to better meet the needs of the ASRC.</w:t>
      </w:r>
    </w:p>
    <w:p w:rsidR="003426EE" w:rsidRPr="001911C6" w:rsidRDefault="003426EE" w:rsidP="009C67E9">
      <w:pPr>
        <w:pStyle w:val="Body"/>
        <w:numPr>
          <w:ilvl w:val="0"/>
          <w:numId w:val="25"/>
        </w:numPr>
      </w:pPr>
      <w:r w:rsidRPr="001911C6">
        <w:rPr>
          <w:i/>
        </w:rPr>
        <w:t>The State OMD’s approve the new protocols for use in their specific states.</w:t>
      </w:r>
    </w:p>
    <w:p w:rsidR="003426EE" w:rsidRPr="00FB0F0F" w:rsidRDefault="003426EE" w:rsidP="009C67E9">
      <w:pPr>
        <w:pStyle w:val="Body"/>
        <w:numPr>
          <w:ilvl w:val="0"/>
          <w:numId w:val="25"/>
        </w:numPr>
      </w:pPr>
      <w:r w:rsidRPr="001911C6">
        <w:rPr>
          <w:i/>
        </w:rPr>
        <w:t>That each group in the ASRC functions under the updated protocols when providing care in the wilderness environment.</w:t>
      </w:r>
    </w:p>
    <w:p w:rsidR="009C67E9" w:rsidRDefault="003426EE" w:rsidP="00671FFD">
      <w:pPr>
        <w:pStyle w:val="Body"/>
      </w:pPr>
      <w:r w:rsidRPr="00B20C67">
        <w:t>I</w:t>
      </w:r>
      <w:r>
        <w:t xml:space="preserve">n June 2014, the ASRC BOD </w:t>
      </w:r>
    </w:p>
    <w:p w:rsidR="009C67E9" w:rsidRDefault="003426EE" w:rsidP="009C67E9">
      <w:pPr>
        <w:pStyle w:val="Body"/>
        <w:numPr>
          <w:ilvl w:val="0"/>
          <w:numId w:val="29"/>
        </w:numPr>
      </w:pPr>
      <w:r>
        <w:lastRenderedPageBreak/>
        <w:t xml:space="preserve">eliminated the positions of the Conference State Medical Directors. </w:t>
      </w:r>
    </w:p>
    <w:p w:rsidR="003426EE" w:rsidRDefault="003426EE" w:rsidP="009C67E9">
      <w:pPr>
        <w:pStyle w:val="Body"/>
        <w:numPr>
          <w:ilvl w:val="0"/>
          <w:numId w:val="29"/>
        </w:numPr>
      </w:pPr>
      <w:r>
        <w:t>accepted a new Conference medical structure, slightly revised at the October 2014 BOD meeting. This is available online at:</w:t>
      </w:r>
      <w:r>
        <w:br/>
      </w:r>
      <w:hyperlink r:id="rId9" w:history="1">
        <w:r w:rsidRPr="00D56EE6">
          <w:rPr>
            <w:rStyle w:val="Hyperlink"/>
            <w:rFonts w:ascii="Myriad Pro" w:hAnsi="Myriad Pro"/>
          </w:rPr>
          <w:t>http://archive.asrc.net/ASRC-Admin/ASRC-BOD-Membership-Minutes/2014-10-05-ASRC-Medical-Resolution-KC.pdf</w:t>
        </w:r>
      </w:hyperlink>
    </w:p>
    <w:p w:rsidR="003426EE" w:rsidRDefault="003426EE" w:rsidP="00671FFD">
      <w:pPr>
        <w:pStyle w:val="Body"/>
      </w:pPr>
      <w:r>
        <w:t xml:space="preserve">Last year, we established a </w:t>
      </w:r>
      <w:r w:rsidRPr="00D740FD">
        <w:rPr>
          <w:i/>
        </w:rPr>
        <w:t>Medical Advisory Committee</w:t>
      </w:r>
      <w:r>
        <w:t xml:space="preserve"> and a </w:t>
      </w:r>
      <w:r w:rsidRPr="00D740FD">
        <w:rPr>
          <w:i/>
        </w:rPr>
        <w:t>Medical Committee</w:t>
      </w:r>
      <w:r>
        <w:t>.</w:t>
      </w:r>
    </w:p>
    <w:p w:rsidR="002B616B" w:rsidRDefault="002B616B" w:rsidP="00D740FD">
      <w:pPr>
        <w:pStyle w:val="Body"/>
      </w:pPr>
      <w:r>
        <w:t xml:space="preserve">The Medical Advisory Committee is charged with providing both Protocols and a series of White Papers. </w:t>
      </w:r>
      <w:r w:rsidR="00E0651B">
        <w:t>A draft</w:t>
      </w:r>
      <w:r w:rsidR="004E7BA3">
        <w:t xml:space="preserve"> set of </w:t>
      </w:r>
      <w:r w:rsidR="004E7BA3" w:rsidRPr="004E7BA3">
        <w:rPr>
          <w:b/>
        </w:rPr>
        <w:t>Protocols</w:t>
      </w:r>
      <w:r w:rsidR="00446AEC">
        <w:t xml:space="preserve"> and a</w:t>
      </w:r>
      <w:r w:rsidR="00E0651B">
        <w:t xml:space="preserve"> draft </w:t>
      </w:r>
      <w:r w:rsidR="00E0651B" w:rsidRPr="004E7BA3">
        <w:rPr>
          <w:b/>
        </w:rPr>
        <w:t>White Paper on Critica</w:t>
      </w:r>
      <w:r w:rsidR="00446AEC" w:rsidRPr="004E7BA3">
        <w:rPr>
          <w:b/>
        </w:rPr>
        <w:t>l Incident Stress Debriefing</w:t>
      </w:r>
      <w:r w:rsidR="00446AEC">
        <w:t xml:space="preserve"> are </w:t>
      </w:r>
      <w:r w:rsidR="00E0651B" w:rsidRPr="009770D1">
        <w:t>attached</w:t>
      </w:r>
      <w:r w:rsidR="00E0651B">
        <w:t>. Additional White Papers on Spinal Immobilization, Pelvic Binders, Primary Surveys, and Bleeding Control</w:t>
      </w:r>
      <w:r w:rsidR="00322432">
        <w:t xml:space="preserve"> (including tranexamic acid)</w:t>
      </w:r>
      <w:r w:rsidR="00E0651B">
        <w:t xml:space="preserve"> are being considered.</w:t>
      </w:r>
    </w:p>
    <w:p w:rsidR="009A0FC0" w:rsidRDefault="009A0FC0" w:rsidP="00194988">
      <w:pPr>
        <w:pStyle w:val="Body"/>
      </w:pPr>
      <w:r>
        <w:t xml:space="preserve">Specific wording from the motion passed at the </w:t>
      </w:r>
      <w:r w:rsidR="00A54B4A">
        <w:t xml:space="preserve">June 2014 ASRC BOD meeting, and corrected slightly at the </w:t>
      </w:r>
      <w:r w:rsidR="00DE5C97">
        <w:t>October 2014 ASRC BOD meeting says the Medical Advisory Committee</w:t>
      </w:r>
      <w:r w:rsidR="007725C8">
        <w:rPr>
          <w:rStyle w:val="FootnoteReference"/>
          <w:rFonts w:ascii="Calibri" w:hAnsi="Calibri"/>
        </w:rPr>
        <w:footnoteReference w:id="1"/>
      </w:r>
      <w:r w:rsidR="00DE5C97">
        <w:t xml:space="preserve"> shal</w:t>
      </w:r>
      <w:r w:rsidR="007725C8">
        <w:t>l</w:t>
      </w:r>
      <w:r w:rsidR="00DE5C97">
        <w:t>:</w:t>
      </w:r>
    </w:p>
    <w:p w:rsidR="00DE5C97" w:rsidRPr="00194988" w:rsidRDefault="00DE5C97" w:rsidP="00194988">
      <w:pPr>
        <w:pStyle w:val="Body"/>
        <w:rPr>
          <w:i/>
        </w:rPr>
      </w:pPr>
      <w:r w:rsidRPr="00194988">
        <w:rPr>
          <w:i/>
        </w:rPr>
        <w:t>develop and maintain a set of wilderness protocols, at both first aid and BLS levels, that apply to ASRC members´ care on all operations, unless superseded by specific state wilderness EMS protocols for that state. When possible, this should be evidence-based, and if that is not possible, in line with accepted standards care, such as those promulgated by the Wilderness Medical Society…</w:t>
      </w:r>
    </w:p>
    <w:p w:rsidR="00070D14" w:rsidRDefault="002B4FB4" w:rsidP="00194988">
      <w:pPr>
        <w:pStyle w:val="Body"/>
      </w:pPr>
      <w:r w:rsidRPr="00194988">
        <w:rPr>
          <w:i/>
        </w:rPr>
        <w:t>as appropriate, make formal written recommendations for improving first aid or medical care to the Medical Directors of ASRC Groups, or to the entire ASRC membership, via the Group Medical Directors</w:t>
      </w:r>
      <w:r w:rsidRPr="00A54B4A">
        <w:t xml:space="preserve"> [which we have decided to call White Papers consistent with the UAV White Paper terminology]</w:t>
      </w:r>
    </w:p>
    <w:p w:rsidR="00592C0E" w:rsidRPr="00592C0E" w:rsidRDefault="00592C0E" w:rsidP="00592C0E">
      <w:pPr>
        <w:pStyle w:val="Body"/>
      </w:pPr>
      <w:r>
        <w:t>We</w:t>
      </w:r>
      <w:r w:rsidRPr="009444E2">
        <w:t xml:space="preserve"> see the Protocols and White Papers evolving together.</w:t>
      </w:r>
    </w:p>
    <w:p w:rsidR="00592C0E" w:rsidRDefault="00592C0E" w:rsidP="00592C0E">
      <w:pPr>
        <w:pStyle w:val="Heading3"/>
      </w:pPr>
      <w:r>
        <w:t>White Papers</w:t>
      </w:r>
    </w:p>
    <w:p w:rsidR="00592C0E" w:rsidRPr="009444E2" w:rsidRDefault="00592C0E" w:rsidP="00D740FD">
      <w:pPr>
        <w:pStyle w:val="FirstPara"/>
      </w:pPr>
      <w:r w:rsidRPr="009444E2">
        <w:t>White papers are to address controversial issues, or issues where there has been a recent change in how we deal with something. They will have a detailed literature review and lots of references.</w:t>
      </w:r>
    </w:p>
    <w:p w:rsidR="00592C0E" w:rsidRDefault="00592C0E" w:rsidP="00592C0E">
      <w:pPr>
        <w:pStyle w:val="Body"/>
      </w:pPr>
      <w:r w:rsidRPr="0017015B">
        <w:t>White papers may also deal with issues beyond the Protocols.</w:t>
      </w:r>
      <w:r>
        <w:t xml:space="preserve"> </w:t>
      </w:r>
      <w:r w:rsidRPr="0017015B">
        <w:t xml:space="preserve">For example, the </w:t>
      </w:r>
      <w:r w:rsidRPr="00592C0E">
        <w:rPr>
          <w:b/>
        </w:rPr>
        <w:t>CISD White Paper</w:t>
      </w:r>
      <w:r w:rsidRPr="0017015B">
        <w:t xml:space="preserve"> </w:t>
      </w:r>
      <w:r>
        <w:t xml:space="preserve">(currently in draft and attached) </w:t>
      </w:r>
      <w:r w:rsidRPr="0017015B">
        <w:t>will address the question of whether after-action group CISD sessions are appropriate or not. This is far outside the scope of Protocols.</w:t>
      </w:r>
      <w:r>
        <w:t xml:space="preserve"> </w:t>
      </w:r>
      <w:r w:rsidRPr="0017015B">
        <w:t xml:space="preserve">The spinal immobilization protocol will also fall outside of the Protocols in part. </w:t>
      </w:r>
      <w:r>
        <w:t>T</w:t>
      </w:r>
      <w:r w:rsidRPr="0017015B">
        <w:t xml:space="preserve">here will </w:t>
      </w:r>
      <w:r>
        <w:t xml:space="preserve">probably </w:t>
      </w:r>
      <w:r w:rsidRPr="0017015B">
        <w:t>be a recommendation that each Group get rid of all their backboards and purchase vacuum mattresses, which is an operational issue and not a first aid or BLS issue.</w:t>
      </w:r>
      <w:r>
        <w:t xml:space="preserve"> Here is what was said about White Papers at last year’s retreat:</w:t>
      </w:r>
    </w:p>
    <w:p w:rsidR="00592C0E" w:rsidRPr="003213FD" w:rsidRDefault="00592C0E" w:rsidP="00592C0E">
      <w:pPr>
        <w:pStyle w:val="Body"/>
      </w:pPr>
      <w:r w:rsidRPr="00A54B4A">
        <w:rPr>
          <w:i/>
        </w:rPr>
        <w:t>Medical Advisory Committee white papers will present and review the available literature on a medical/first aid topic of particular interest for SAR teams in general, and ASRC Groups in the mid-Appalachian region in particular. If the literature is persuasive enough, the paper will also make recommendations for best practices. In some cases there will not be good enough information to make a recommendation. Nonetheless, having a group of SAR team physicians present and review the evidence might still help Groups make a decision as to what their protocols should be</w:t>
      </w:r>
      <w:r w:rsidRPr="003213FD">
        <w:t>.</w:t>
      </w:r>
    </w:p>
    <w:p w:rsidR="00592C0E" w:rsidRPr="00194988" w:rsidRDefault="00592C0E" w:rsidP="00592C0E">
      <w:pPr>
        <w:pStyle w:val="Body"/>
        <w:rPr>
          <w:i/>
        </w:rPr>
      </w:pPr>
      <w:r w:rsidRPr="00194988">
        <w:rPr>
          <w:i/>
        </w:rPr>
        <w:lastRenderedPageBreak/>
        <w:t xml:space="preserve">Some such topics have already been covered in the Guidelines produced by the Wilderness Medical Society, in a small book and in a series of articles in the journal Wilderness &amp; Environmental Medicine, but some have not, or there may be practical issues with implementing the recommendations of the Wilderness Medical Society in our setting. Too, practical considerations are generally skimpy in the WMS guidelines and may be very important for our members.   </w:t>
      </w:r>
    </w:p>
    <w:p w:rsidR="00592C0E" w:rsidRPr="00194988" w:rsidRDefault="00592C0E" w:rsidP="00592C0E">
      <w:pPr>
        <w:pStyle w:val="Body"/>
        <w:rPr>
          <w:i/>
        </w:rPr>
      </w:pPr>
      <w:r w:rsidRPr="00194988">
        <w:rPr>
          <w:i/>
        </w:rPr>
        <w:t>Topics would generally be chosen based on the following criteria:</w:t>
      </w:r>
    </w:p>
    <w:p w:rsidR="00592C0E" w:rsidRPr="00194988" w:rsidRDefault="00592C0E" w:rsidP="00592C0E">
      <w:pPr>
        <w:pStyle w:val="Body"/>
        <w:rPr>
          <w:i/>
        </w:rPr>
      </w:pPr>
      <w:r w:rsidRPr="00194988">
        <w:rPr>
          <w:i/>
        </w:rPr>
        <w:t>New treatments, drugs or devices: do they work? What is the ratio of benefits to harms? What are the practical constraints on our use in the field? How strong is the evidence? Here are some examples:  full-body vacuum mattresses, pelvic binders, King LT airways, tranexamic acid.</w:t>
      </w:r>
    </w:p>
    <w:p w:rsidR="00592C0E" w:rsidRPr="00194988" w:rsidRDefault="00592C0E" w:rsidP="00592C0E">
      <w:pPr>
        <w:pStyle w:val="Body"/>
        <w:rPr>
          <w:i/>
        </w:rPr>
      </w:pPr>
      <w:r w:rsidRPr="00194988">
        <w:rPr>
          <w:i/>
        </w:rPr>
        <w:t>Old treatments, drugs or devices: do they work? What is the ratio of benefits to harms? What are the practical constraints on our use in the field? How strong is the evidence? Here are some examples: MAST trousers, Critical Incident Stress Debriefing (specifically: group debriefing), backboards, and using a log roll to put people on backboards or other stretchers.</w:t>
      </w:r>
    </w:p>
    <w:p w:rsidR="00592C0E" w:rsidRPr="00194988" w:rsidRDefault="00592C0E" w:rsidP="00592C0E">
      <w:pPr>
        <w:pStyle w:val="Body"/>
        <w:rPr>
          <w:i/>
        </w:rPr>
      </w:pPr>
      <w:r w:rsidRPr="00194988">
        <w:rPr>
          <w:i/>
        </w:rPr>
        <w:t>How do we adapt accepted treatments, drugs or devices to our SAR context? For example, if we want to use intraosseous infusion as an alternative for IVs, which system is best for our particular use? Does it require adaptations to work properly? Or, we know that tranexamic acid works to save lives after major trauma if given IV; do we want to generalize this to recommend that oral tranexamic acid pills be a reasonable addition to first aid or medical kits that include prescription medications?</w:t>
      </w:r>
    </w:p>
    <w:p w:rsidR="00592C0E" w:rsidRDefault="00592C0E" w:rsidP="00592C0E">
      <w:pPr>
        <w:pStyle w:val="Heading3"/>
      </w:pPr>
      <w:r>
        <w:t>Protocols</w:t>
      </w:r>
    </w:p>
    <w:p w:rsidR="009444E2" w:rsidRPr="00203FA3" w:rsidRDefault="009444E2" w:rsidP="00A91353">
      <w:pPr>
        <w:pStyle w:val="FirstPara"/>
      </w:pPr>
      <w:r w:rsidRPr="009444E2">
        <w:t xml:space="preserve">Protocols are wide-ranging; most of them are non-controversial and represent standard practice. Not all of the standard practice has solid evidence behind it, but is </w:t>
      </w:r>
      <w:r w:rsidR="004822CB">
        <w:t xml:space="preserve">still </w:t>
      </w:r>
      <w:r w:rsidRPr="009444E2">
        <w:t>fairly well established.</w:t>
      </w:r>
      <w:r w:rsidR="00203FA3">
        <w:t xml:space="preserve"> For example:</w:t>
      </w:r>
    </w:p>
    <w:p w:rsidR="009444E2" w:rsidRPr="0017015B" w:rsidRDefault="009444E2" w:rsidP="00E518FB">
      <w:pPr>
        <w:pStyle w:val="PreformattedText"/>
        <w:keepLines w:val="0"/>
        <w:ind w:left="540" w:right="522"/>
        <w:rPr>
          <w:rFonts w:ascii="Calibri" w:hAnsi="Calibri"/>
        </w:rPr>
      </w:pPr>
      <w:r w:rsidRPr="009444E2">
        <w:rPr>
          <w:rFonts w:ascii="Calibri" w:hAnsi="Calibri"/>
        </w:rPr>
        <w:t>Smith, G. C. and J. P. Pell (2003). "Parachute use to prevent death and major trauma related to gravitational challenge: systematic review of randomised controlled trials." Bmj 327(7429): 1459-1461. OBJECTIVES: To determine whether parachutes are effective in preventing major trauma related to gravitational challenge. DESIGN: Systematic review of randomised controlled trials. DATA SOURCES: Medline, Web of Science, Embase, and the Cochrane Library databases; appropriate internet sites and citation lists. STUDY SELECTION: Studies showing the effects of using a parachute during free fall. MAIN OUTCOME MEASURE: Death or major trauma, defined as an injury severity score &gt; 15. RESULTS: We were unable to identify any randomised controlled trials of parachute intervention. CONCLUSIONS: As with many interventions intended to prevent ill health, the effectiveness of parachutes has not been subjected to rigorous evaluation by using randomised controlled trials. Advocates of evidence based medicine have criticised the adoption of interventions evaluated by using only observational data. We think that everyone might benefit if the most radical protagonists of evidence based medicine organised and participated in a double blind, randomised, placebo controlled, crossover trial of the parachute.</w:t>
      </w:r>
    </w:p>
    <w:p w:rsidR="00063AA9" w:rsidRDefault="006814FF" w:rsidP="00C55C47">
      <w:pPr>
        <w:pStyle w:val="Body"/>
      </w:pPr>
      <w:r>
        <w:t>Now that the Protocols</w:t>
      </w:r>
      <w:r w:rsidR="00063AA9">
        <w:t xml:space="preserve"> may be real in the near future, we have been </w:t>
      </w:r>
      <w:r w:rsidR="00473371">
        <w:t>having a</w:t>
      </w:r>
      <w:r w:rsidR="00063AA9">
        <w:t xml:space="preserve"> more detailed discussion about </w:t>
      </w:r>
      <w:r w:rsidR="00290FE2">
        <w:t xml:space="preserve">how the Protocols apply to Groups and individuals. The </w:t>
      </w:r>
      <w:r w:rsidR="00063AA9">
        <w:t>existing Medical Policy states:</w:t>
      </w:r>
      <w:r w:rsidR="00C55C47">
        <w:t xml:space="preserve">  </w:t>
      </w:r>
      <w:r w:rsidR="00063AA9" w:rsidRPr="00194988">
        <w:rPr>
          <w:i/>
        </w:rPr>
        <w:t>a set of wilderness protocols, at both first aid and BLS levels, that apply to ASRC members´ care on all operations, unless superseded by specific state wilderness EMS protocols for that state</w:t>
      </w:r>
      <w:r w:rsidR="00C55C47">
        <w:rPr>
          <w:i/>
        </w:rPr>
        <w:t>.</w:t>
      </w:r>
    </w:p>
    <w:p w:rsidR="00C55C47" w:rsidRDefault="006814FF" w:rsidP="00C55C47">
      <w:pPr>
        <w:pStyle w:val="Body"/>
      </w:pPr>
      <w:r>
        <w:t>N</w:t>
      </w:r>
      <w:r w:rsidR="00B21C52">
        <w:t>ow might be</w:t>
      </w:r>
      <w:r w:rsidR="004822CB">
        <w:t xml:space="preserve"> the</w:t>
      </w:r>
      <w:r w:rsidR="00B21C52">
        <w:t xml:space="preserve"> time to consider this in more detail.</w:t>
      </w:r>
    </w:p>
    <w:p w:rsidR="00ED6FD6" w:rsidRDefault="00D376A6" w:rsidP="00C55C47">
      <w:pPr>
        <w:pStyle w:val="Body"/>
      </w:pPr>
      <w:r>
        <w:lastRenderedPageBreak/>
        <w:t>Groups can have wilderness protocols outside the EMS system (AMRG is an example)</w:t>
      </w:r>
      <w:r w:rsidR="00ED6FD6">
        <w:t>, or even Group EMS protocols in some states, so perhaps we should consider applying this Group by Group rather than state by state. If a state’s Wilderness EMS protocols apply to a Group, such as with MSAR, that’s well and good, but the Maryland WEMS protocols don’t apply to a member from Virginia (or any other state) who is in Maryland for a search. While we can argue that someone from Virginia isn’t authorized to provide EMS care in Maryland, if push comes to shove and they have to provide care to prevent charges of gross or wilful negligence, it would probably be better if they followed protocols from their home Group, as they’d be more familiar with them.</w:t>
      </w:r>
    </w:p>
    <w:p w:rsidR="00ED6FD6" w:rsidRDefault="00ED6FD6" w:rsidP="00C55C47">
      <w:pPr>
        <w:pStyle w:val="Body"/>
      </w:pPr>
      <w:r>
        <w:t xml:space="preserve">The existing statement about Protocols also makes them mandatory, which is not really consistent with the ASRC’s current approach of supporting Groups rather than regulating them. If you read the attached draft Protocols, the statement in there </w:t>
      </w:r>
      <w:r w:rsidR="007E0854">
        <w:t>makes them optional… Groups can adopt them or not as they choose. (They can also steal them, modify them, and make them Group protocols if they have a Medical Director who’s willing to go along.)</w:t>
      </w:r>
    </w:p>
    <w:p w:rsidR="006814FF" w:rsidRPr="00C55C47" w:rsidRDefault="007E0854" w:rsidP="00A91353">
      <w:pPr>
        <w:pStyle w:val="Body"/>
      </w:pPr>
      <w:r>
        <w:t xml:space="preserve">We could also make them Guidelines instead of Protocols. </w:t>
      </w:r>
      <w:r w:rsidR="00A91353">
        <w:t>This might be more in concert with the approach of the ASRC providing best practices for the Groups. On the other hand, t</w:t>
      </w:r>
      <w:r>
        <w:t xml:space="preserve">hat would mean that they could not be considered a physician’s orders. </w:t>
      </w:r>
      <w:r w:rsidR="00A91353">
        <w:t>S</w:t>
      </w:r>
      <w:r>
        <w:t xml:space="preserve">ome members might feel better following physician’s orders rather than following guidelines, especially if doing something like reducing a shoulder dislocation in the field where that is not permitted by </w:t>
      </w:r>
      <w:r w:rsidR="00A91353">
        <w:t>state EM</w:t>
      </w:r>
      <w:r>
        <w:t>S protocols.</w:t>
      </w:r>
    </w:p>
    <w:p w:rsidR="0006693B" w:rsidRPr="00FB5088" w:rsidRDefault="0006693B" w:rsidP="00187898">
      <w:pPr>
        <w:pStyle w:val="Heading2"/>
      </w:pPr>
      <w:r>
        <w:t>Field Medical Record</w:t>
      </w:r>
    </w:p>
    <w:p w:rsidR="003426EE" w:rsidRDefault="0006693B" w:rsidP="007E0854">
      <w:pPr>
        <w:pStyle w:val="FirstPara"/>
      </w:pPr>
      <w:r>
        <w:t xml:space="preserve">A practical field medical record </w:t>
      </w:r>
      <w:r w:rsidR="003426EE">
        <w:t xml:space="preserve">is something we’ve been looking for. AMRG and then the ASRC Medical Committee have worked for over two years to develop this. A detailed </w:t>
      </w:r>
      <w:r w:rsidR="003426EE" w:rsidRPr="003426EE">
        <w:rPr>
          <w:b/>
        </w:rPr>
        <w:t>ASRC Patient Record Form and Notebook Proposal</w:t>
      </w:r>
      <w:r w:rsidR="003426EE">
        <w:t xml:space="preserve"> is attached.</w:t>
      </w:r>
      <w:r w:rsidR="0073095F">
        <w:t xml:space="preserve"> We think it is ready for prime time. We do expect to update it once we get some real field experience with it.</w:t>
      </w:r>
    </w:p>
    <w:p w:rsidR="003426EE" w:rsidRDefault="003426EE" w:rsidP="007E0854">
      <w:pPr>
        <w:pStyle w:val="FirstPara"/>
      </w:pPr>
      <w:r>
        <w:t xml:space="preserve">Motion: </w:t>
      </w:r>
    </w:p>
    <w:p w:rsidR="003426EE" w:rsidRPr="003426EE" w:rsidRDefault="003426EE" w:rsidP="007E0854">
      <w:pPr>
        <w:pStyle w:val="FirstPara"/>
        <w:rPr>
          <w:b/>
          <w:i/>
        </w:rPr>
      </w:pPr>
      <w:r w:rsidRPr="003426EE">
        <w:rPr>
          <w:b/>
          <w:i/>
        </w:rPr>
        <w:t xml:space="preserve">Resolved, that the ASRC </w:t>
      </w:r>
    </w:p>
    <w:p w:rsidR="0073095F" w:rsidRDefault="003426EE" w:rsidP="003426EE">
      <w:pPr>
        <w:pStyle w:val="FirstPara"/>
        <w:numPr>
          <w:ilvl w:val="0"/>
          <w:numId w:val="28"/>
        </w:numPr>
        <w:rPr>
          <w:b/>
          <w:i/>
        </w:rPr>
      </w:pPr>
      <w:r w:rsidRPr="003426EE">
        <w:rPr>
          <w:b/>
          <w:i/>
        </w:rPr>
        <w:t>accept</w:t>
      </w:r>
      <w:r w:rsidR="0073095F">
        <w:rPr>
          <w:b/>
          <w:i/>
        </w:rPr>
        <w:t>s</w:t>
      </w:r>
      <w:r w:rsidRPr="003426EE">
        <w:rPr>
          <w:b/>
          <w:i/>
        </w:rPr>
        <w:t xml:space="preserve"> this attached proposal </w:t>
      </w:r>
      <w:r w:rsidR="0073095F">
        <w:rPr>
          <w:b/>
          <w:i/>
        </w:rPr>
        <w:t>as a Medical Committee White Paper;</w:t>
      </w:r>
    </w:p>
    <w:p w:rsidR="003426EE" w:rsidRPr="003426EE" w:rsidRDefault="0073095F" w:rsidP="003426EE">
      <w:pPr>
        <w:pStyle w:val="FirstPara"/>
        <w:numPr>
          <w:ilvl w:val="0"/>
          <w:numId w:val="28"/>
        </w:numPr>
        <w:rPr>
          <w:b/>
          <w:i/>
        </w:rPr>
      </w:pPr>
      <w:r>
        <w:rPr>
          <w:b/>
          <w:i/>
        </w:rPr>
        <w:t xml:space="preserve">accepts the described </w:t>
      </w:r>
      <w:r w:rsidR="003426EE" w:rsidRPr="003426EE">
        <w:rPr>
          <w:b/>
          <w:i/>
        </w:rPr>
        <w:t>ASRC Patient Record Form</w:t>
      </w:r>
      <w:r w:rsidR="00C9628C">
        <w:rPr>
          <w:b/>
          <w:i/>
        </w:rPr>
        <w:t xml:space="preserve"> as the official ASRC Patient Record Form</w:t>
      </w:r>
      <w:r w:rsidR="003426EE" w:rsidRPr="003426EE">
        <w:rPr>
          <w:b/>
          <w:i/>
        </w:rPr>
        <w:t xml:space="preserve">; </w:t>
      </w:r>
    </w:p>
    <w:p w:rsidR="003426EE" w:rsidRPr="003426EE" w:rsidRDefault="003426EE" w:rsidP="003426EE">
      <w:pPr>
        <w:pStyle w:val="FirstPara"/>
        <w:numPr>
          <w:ilvl w:val="0"/>
          <w:numId w:val="28"/>
        </w:numPr>
        <w:rPr>
          <w:b/>
          <w:i/>
        </w:rPr>
      </w:pPr>
      <w:r w:rsidRPr="003426EE">
        <w:rPr>
          <w:b/>
          <w:i/>
        </w:rPr>
        <w:t>encourages</w:t>
      </w:r>
      <w:r w:rsidR="004822CB">
        <w:rPr>
          <w:b/>
          <w:i/>
        </w:rPr>
        <w:t xml:space="preserve"> Groups</w:t>
      </w:r>
      <w:r w:rsidR="0073095F">
        <w:rPr>
          <w:b/>
          <w:i/>
        </w:rPr>
        <w:t>,</w:t>
      </w:r>
      <w:r w:rsidRPr="003426EE">
        <w:rPr>
          <w:b/>
          <w:i/>
        </w:rPr>
        <w:t xml:space="preserve"> but does not require </w:t>
      </w:r>
      <w:r w:rsidR="004822CB">
        <w:rPr>
          <w:b/>
          <w:i/>
        </w:rPr>
        <w:t>them</w:t>
      </w:r>
      <w:r w:rsidR="0073095F">
        <w:rPr>
          <w:b/>
          <w:i/>
        </w:rPr>
        <w:t>,</w:t>
      </w:r>
      <w:r w:rsidRPr="003426EE">
        <w:rPr>
          <w:b/>
          <w:i/>
        </w:rPr>
        <w:t xml:space="preserve"> </w:t>
      </w:r>
      <w:r w:rsidR="0073095F">
        <w:rPr>
          <w:b/>
          <w:i/>
        </w:rPr>
        <w:t xml:space="preserve">to adopt the </w:t>
      </w:r>
      <w:r w:rsidRPr="003426EE">
        <w:rPr>
          <w:b/>
          <w:i/>
        </w:rPr>
        <w:t xml:space="preserve">official </w:t>
      </w:r>
      <w:r w:rsidR="0073095F">
        <w:rPr>
          <w:b/>
          <w:i/>
        </w:rPr>
        <w:t xml:space="preserve">ASRC </w:t>
      </w:r>
      <w:r w:rsidRPr="003426EE">
        <w:rPr>
          <w:b/>
          <w:i/>
        </w:rPr>
        <w:t>Patient Record Form</w:t>
      </w:r>
      <w:r w:rsidR="0073095F">
        <w:rPr>
          <w:b/>
          <w:i/>
        </w:rPr>
        <w:t xml:space="preserve"> for their own use</w:t>
      </w:r>
      <w:r w:rsidRPr="003426EE">
        <w:rPr>
          <w:b/>
          <w:i/>
        </w:rPr>
        <w:t xml:space="preserve">; and </w:t>
      </w:r>
    </w:p>
    <w:p w:rsidR="003426EE" w:rsidRPr="003426EE" w:rsidRDefault="003426EE" w:rsidP="003426EE">
      <w:pPr>
        <w:pStyle w:val="FirstPara"/>
        <w:numPr>
          <w:ilvl w:val="0"/>
          <w:numId w:val="28"/>
        </w:numPr>
        <w:rPr>
          <w:b/>
          <w:i/>
        </w:rPr>
      </w:pPr>
      <w:r w:rsidRPr="003426EE">
        <w:rPr>
          <w:b/>
          <w:i/>
        </w:rPr>
        <w:t>requests that Groups forward a copy of all completed Patient Record Form to the ASRC Archivist via encrypted PDF for filing in a secure location.</w:t>
      </w:r>
    </w:p>
    <w:p w:rsidR="00194988" w:rsidRDefault="006A5440" w:rsidP="00187898">
      <w:pPr>
        <w:pStyle w:val="Heading2"/>
      </w:pPr>
      <w:r w:rsidRPr="006A5440">
        <w:t>Wilderness</w:t>
      </w:r>
      <w:r w:rsidR="00194988">
        <w:t xml:space="preserve"> </w:t>
      </w:r>
      <w:r w:rsidR="00E418F6">
        <w:t xml:space="preserve">First Aid Integration </w:t>
      </w:r>
      <w:r w:rsidR="00194988">
        <w:t>into FTM</w:t>
      </w:r>
    </w:p>
    <w:p w:rsidR="006A5440" w:rsidRDefault="006A5440" w:rsidP="001D38DC">
      <w:pPr>
        <w:pStyle w:val="FirstPara"/>
      </w:pPr>
      <w:r>
        <w:t xml:space="preserve">The Medical and Medical Advisory Committees feel this is the most important issue that we are dealing with right now. We have a consensus proposal which enjoys strong and wide support among Committee members and wish the proposal to get wider discussion. </w:t>
      </w:r>
      <w:r w:rsidRPr="004822CB">
        <w:rPr>
          <w:b/>
        </w:rPr>
        <w:t>The detailed proposal</w:t>
      </w:r>
      <w:r>
        <w:t xml:space="preserve"> is attached. The key points are:</w:t>
      </w:r>
    </w:p>
    <w:p w:rsidR="005967C8" w:rsidRDefault="00A51309" w:rsidP="001D38DC">
      <w:pPr>
        <w:pStyle w:val="Body"/>
      </w:pPr>
      <w:r>
        <w:t>Get rid of the external first aid certification requirement for FTM; the required course is no longer available, and decreasing barriers to FTM is a good idea.</w:t>
      </w:r>
      <w:r w:rsidR="00C9628C">
        <w:t xml:space="preserve"> </w:t>
      </w:r>
      <w:r w:rsidR="005967C8">
        <w:t>The Wilderness Medical Society Wilderness First Aid Curriculum is authoritative. Based on this, only a few items would need to be added to FTM standards to meet the WMS WFA standard. The WMS WFA curriculum appears in the attached document.</w:t>
      </w:r>
    </w:p>
    <w:p w:rsidR="00A51309" w:rsidRDefault="00A51309" w:rsidP="001D38DC">
      <w:pPr>
        <w:pStyle w:val="Body"/>
      </w:pPr>
      <w:r>
        <w:t>Existing FTM standards already include much of what is covered in wilderness first aid.</w:t>
      </w:r>
    </w:p>
    <w:p w:rsidR="00A51309" w:rsidRDefault="00A51309" w:rsidP="001D38DC">
      <w:pPr>
        <w:pStyle w:val="Body"/>
      </w:pPr>
      <w:r>
        <w:lastRenderedPageBreak/>
        <w:t>These additional WFA items are basic and simple and can be covered in Group training as with the current FTM material.</w:t>
      </w:r>
    </w:p>
    <w:p w:rsidR="00A51309" w:rsidRDefault="00A51309" w:rsidP="001D38DC">
      <w:pPr>
        <w:pStyle w:val="Body"/>
      </w:pPr>
      <w:r>
        <w:t xml:space="preserve">Those studying for FTM could study a WFA book, do online WFA education, or take an optional WFA class if they wish, but this should not be a requirement for FTM. </w:t>
      </w:r>
    </w:p>
    <w:p w:rsidR="006A5440" w:rsidRDefault="00A51309" w:rsidP="001D38DC">
      <w:pPr>
        <w:pStyle w:val="Body"/>
      </w:pPr>
      <w:r>
        <w:t>By adding these few items to FTM, we can state on FTM certificates that the FTM meets the WMS WFA requirements, so that an ASRC FTM certificate also serves as a WFA certificate. This would be a competency-based and not hours-based certificate, and would be backed by the new ASRC credentialing system.</w:t>
      </w:r>
    </w:p>
    <w:p w:rsidR="00A51309" w:rsidRPr="00097BB3" w:rsidRDefault="00A51309" w:rsidP="001D38DC">
      <w:pPr>
        <w:pStyle w:val="Body"/>
      </w:pPr>
      <w:r>
        <w:t xml:space="preserve">The ASRC should not be in the business of offering WFA certification except as part of FTM credentialing. The only way to get ASRC WFA certification </w:t>
      </w:r>
      <w:r w:rsidR="005967C8">
        <w:t>would be</w:t>
      </w:r>
      <w:r>
        <w:t xml:space="preserve"> to become an FTM. Renewal of FTM or FTL credentialing would also be renewal of ASRC WFA credentialing.</w:t>
      </w:r>
    </w:p>
    <w:p w:rsidR="001D124E" w:rsidRDefault="00D740FD" w:rsidP="00D740FD">
      <w:pPr>
        <w:pStyle w:val="Heading2"/>
      </w:pPr>
      <w:r>
        <w:t>Attachments</w:t>
      </w:r>
    </w:p>
    <w:p w:rsidR="004822CB" w:rsidRDefault="00D21B83" w:rsidP="00D56EE6">
      <w:pPr>
        <w:rPr>
          <w:rFonts w:ascii="Myriad Pro" w:hAnsi="Myriad Pro"/>
          <w:szCs w:val="22"/>
        </w:rPr>
      </w:pPr>
      <w:hyperlink r:id="rId10" w:history="1">
        <w:r w:rsidR="004822CB" w:rsidRPr="00C648C0">
          <w:rPr>
            <w:rStyle w:val="Hyperlink"/>
            <w:rFonts w:ascii="Myriad Pro" w:hAnsi="Myriad Pro"/>
            <w:szCs w:val="22"/>
          </w:rPr>
          <w:t>http://www.conovers.org/ftp/ASRC-First-Aid+BLS-Protocols-0.1.pdf</w:t>
        </w:r>
      </w:hyperlink>
    </w:p>
    <w:p w:rsidR="0020271F" w:rsidRDefault="0020271F">
      <w:pPr>
        <w:pStyle w:val="PreformattedText"/>
        <w:rPr>
          <w:rFonts w:ascii="Myriad Pro" w:eastAsia="Times New Roman" w:hAnsi="Myriad Pro" w:cs="Times New Roman"/>
          <w:sz w:val="22"/>
        </w:rPr>
      </w:pPr>
      <w:hyperlink r:id="rId11" w:history="1">
        <w:r w:rsidRPr="0020271F">
          <w:rPr>
            <w:rStyle w:val="Hyperlink"/>
            <w:rFonts w:ascii="Myriad Pro" w:eastAsia="Times New Roman" w:hAnsi="Myriad Pro" w:cs="Times New Roman"/>
            <w:sz w:val="22"/>
          </w:rPr>
          <w:t>http://www.conovers.org/ftp/ASRC-MAC-Stress-Mgt-0.3.pdf</w:t>
        </w:r>
      </w:hyperlink>
    </w:p>
    <w:p w:rsidR="0020271F" w:rsidRDefault="00F054B0">
      <w:pPr>
        <w:pStyle w:val="PreformattedText"/>
        <w:rPr>
          <w:rFonts w:ascii="Myriad Pro" w:eastAsia="Times New Roman" w:hAnsi="Myriad Pro" w:cs="Times New Roman"/>
          <w:sz w:val="22"/>
        </w:rPr>
      </w:pPr>
      <w:hyperlink r:id="rId12" w:history="1">
        <w:r w:rsidRPr="009C73B5">
          <w:rPr>
            <w:rStyle w:val="Hyperlink"/>
            <w:rFonts w:ascii="Myriad Pro" w:eastAsia="Times New Roman" w:hAnsi="Myriad Pro" w:cs="Times New Roman"/>
            <w:sz w:val="22"/>
          </w:rPr>
          <w:t>http://www.conovers.org/ftp/ASRC-Patient-Record-Proposal-02.pdf</w:t>
        </w:r>
      </w:hyperlink>
    </w:p>
    <w:bookmarkStart w:id="0" w:name="_GoBack"/>
    <w:bookmarkEnd w:id="0"/>
    <w:p w:rsidR="0020271F" w:rsidRPr="00D56EE6" w:rsidRDefault="0020271F">
      <w:pPr>
        <w:pStyle w:val="PreformattedText"/>
        <w:rPr>
          <w:rFonts w:ascii="Myriad Pro" w:hAnsi="Myriad Pro"/>
          <w:sz w:val="22"/>
          <w:szCs w:val="22"/>
        </w:rPr>
      </w:pPr>
      <w:r>
        <w:rPr>
          <w:rFonts w:ascii="Myriad Pro" w:hAnsi="Myriad Pro"/>
          <w:sz w:val="22"/>
          <w:szCs w:val="22"/>
        </w:rPr>
        <w:fldChar w:fldCharType="begin"/>
      </w:r>
      <w:r>
        <w:rPr>
          <w:rFonts w:ascii="Myriad Pro" w:hAnsi="Myriad Pro"/>
          <w:sz w:val="22"/>
          <w:szCs w:val="22"/>
        </w:rPr>
        <w:instrText xml:space="preserve"> HYPERLINK "</w:instrText>
      </w:r>
      <w:r w:rsidRPr="0020271F">
        <w:rPr>
          <w:rFonts w:ascii="Myriad Pro" w:hAnsi="Myriad Pro"/>
          <w:sz w:val="22"/>
          <w:szCs w:val="22"/>
        </w:rPr>
        <w:instrText>http://www.conovers.org/ftp/ASRC-WFA-Integration-Proposal-0.5.pdf</w:instrText>
      </w:r>
      <w:r>
        <w:rPr>
          <w:rFonts w:ascii="Myriad Pro" w:hAnsi="Myriad Pro"/>
          <w:sz w:val="22"/>
          <w:szCs w:val="22"/>
        </w:rPr>
        <w:instrText xml:space="preserve">" </w:instrText>
      </w:r>
      <w:r>
        <w:rPr>
          <w:rFonts w:ascii="Myriad Pro" w:hAnsi="Myriad Pro"/>
          <w:sz w:val="22"/>
          <w:szCs w:val="22"/>
        </w:rPr>
        <w:fldChar w:fldCharType="separate"/>
      </w:r>
      <w:r w:rsidRPr="009C73B5">
        <w:rPr>
          <w:rStyle w:val="Hyperlink"/>
          <w:rFonts w:ascii="Myriad Pro" w:hAnsi="Myriad Pro"/>
          <w:sz w:val="22"/>
          <w:szCs w:val="22"/>
        </w:rPr>
        <w:t>http://www.conovers.org/ftp/ASRC-WFA-Integration-Proposal-0.5.pdf</w:t>
      </w:r>
      <w:r>
        <w:rPr>
          <w:rFonts w:ascii="Myriad Pro" w:hAnsi="Myriad Pro"/>
          <w:sz w:val="22"/>
          <w:szCs w:val="22"/>
        </w:rPr>
        <w:fldChar w:fldCharType="end"/>
      </w:r>
    </w:p>
    <w:sectPr w:rsidR="0020271F" w:rsidRPr="00D56EE6" w:rsidSect="00D56EE6">
      <w:footerReference w:type="even" r:id="rId13"/>
      <w:footerReference w:type="default" r:id="rId14"/>
      <w:type w:val="continuous"/>
      <w:pgSz w:w="12240" w:h="15840"/>
      <w:pgMar w:top="1134" w:right="1134" w:bottom="1134" w:left="1134"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B83" w:rsidRDefault="00D21B83">
      <w:r>
        <w:separator/>
      </w:r>
    </w:p>
  </w:endnote>
  <w:endnote w:type="continuationSeparator" w:id="0">
    <w:p w:rsidR="00D21B83" w:rsidRDefault="00D2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Text Pro">
    <w:charset w:val="00"/>
    <w:family w:val="roman"/>
    <w:notTrueType/>
    <w:pitch w:val="variable"/>
    <w:sig w:usb0="60000287" w:usb1="00000001" w:usb2="00000000" w:usb3="00000000" w:csb0="0000019F" w:csb1="00000000"/>
  </w:font>
  <w:font w:name="Myriad Pro">
    <w:charset w:val="00"/>
    <w:family w:val="swiss"/>
    <w:notTrueType/>
    <w:pitch w:val="variable"/>
    <w:sig w:usb0="A00002AF" w:usb1="5000204B" w:usb2="00000000" w:usb3="00000000" w:csb0="0000019F" w:csb1="00000000"/>
  </w:font>
  <w:font w:name="Adobe Text Pro Semibold">
    <w:charset w:val="00"/>
    <w:family w:val="roman"/>
    <w:notTrueType/>
    <w:pitch w:val="variable"/>
    <w:sig w:usb0="60000287" w:usb1="00000001" w:usb2="00000000" w:usb3="00000000" w:csb0="0000019F" w:csb1="00000000"/>
  </w:font>
  <w:font w:name="Zurich BT">
    <w:panose1 w:val="020B060302020203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Rockwell Light">
    <w:panose1 w:val="02020200000000000000"/>
    <w:charset w:val="00"/>
    <w:family w:val="roman"/>
    <w:pitch w:val="variable"/>
    <w:sig w:usb0="00000003" w:usb1="00000000" w:usb2="00000000" w:usb3="00000000" w:csb0="00000001" w:csb1="00000000"/>
  </w:font>
  <w:font w:name="Melior">
    <w:panose1 w:val="02020500000000000000"/>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tti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66" w:rsidRDefault="00A3506B" w:rsidP="00516866">
    <w:pPr>
      <w:pStyle w:val="Footer"/>
      <w:jc w:val="center"/>
      <w:rPr>
        <w:rFonts w:asciiTheme="minorHAnsi" w:hAnsiTheme="minorHAnsi"/>
        <w:b/>
        <w:color w:val="4F81BD" w:themeColor="accent1"/>
      </w:rPr>
    </w:pPr>
    <w:r>
      <w:rPr>
        <w:rFonts w:asciiTheme="minorHAnsi" w:hAnsiTheme="minorHAnsi"/>
        <w:b/>
        <w:color w:val="4F81BD" w:themeColor="accent1"/>
      </w:rPr>
      <w:t>ASRC 2016</w:t>
    </w:r>
    <w:r w:rsidR="00516866">
      <w:rPr>
        <w:rFonts w:asciiTheme="minorHAnsi" w:hAnsiTheme="minorHAnsi"/>
        <w:b/>
        <w:color w:val="4F81BD" w:themeColor="accent1"/>
      </w:rPr>
      <w:t xml:space="preserve"> Retreat Medical </w:t>
    </w:r>
    <w:r w:rsidR="001711F0">
      <w:rPr>
        <w:rFonts w:asciiTheme="minorHAnsi" w:hAnsiTheme="minorHAnsi"/>
        <w:b/>
        <w:color w:val="4F81BD" w:themeColor="accent1"/>
      </w:rPr>
      <w:t>Session</w:t>
    </w:r>
  </w:p>
  <w:p w:rsidR="002B3F78" w:rsidRPr="002B3F78" w:rsidRDefault="002B3F78" w:rsidP="002B3F78">
    <w:pPr>
      <w:suppressLineNumbers/>
      <w:tabs>
        <w:tab w:val="center" w:pos="4320"/>
        <w:tab w:val="right" w:pos="8640"/>
      </w:tabs>
      <w:jc w:val="center"/>
      <w:rPr>
        <w:rFonts w:asciiTheme="minorHAnsi" w:hAnsiTheme="minorHAnsi"/>
        <w:b/>
        <w:color w:val="4F81BD" w:themeColor="accent1"/>
      </w:rPr>
    </w:pPr>
    <w:r w:rsidRPr="002B3F78">
      <w:rPr>
        <w:rFonts w:asciiTheme="minorHAnsi" w:hAnsiTheme="minorHAnsi"/>
        <w:b/>
        <w:color w:val="4F81BD" w:themeColor="accent1"/>
      </w:rPr>
      <w:fldChar w:fldCharType="begin"/>
    </w:r>
    <w:r w:rsidRPr="002B3F78">
      <w:rPr>
        <w:rFonts w:asciiTheme="minorHAnsi" w:hAnsiTheme="minorHAnsi"/>
        <w:b/>
        <w:color w:val="4F81BD" w:themeColor="accent1"/>
      </w:rPr>
      <w:instrText xml:space="preserve"> PAGE </w:instrText>
    </w:r>
    <w:r w:rsidRPr="002B3F78">
      <w:rPr>
        <w:rFonts w:asciiTheme="minorHAnsi" w:hAnsiTheme="minorHAnsi"/>
        <w:b/>
        <w:color w:val="4F81BD" w:themeColor="accent1"/>
      </w:rPr>
      <w:fldChar w:fldCharType="separate"/>
    </w:r>
    <w:r w:rsidR="00F054B0">
      <w:rPr>
        <w:rFonts w:asciiTheme="minorHAnsi" w:hAnsiTheme="minorHAnsi"/>
        <w:b/>
        <w:noProof/>
        <w:color w:val="4F81BD" w:themeColor="accent1"/>
      </w:rPr>
      <w:t>4</w:t>
    </w:r>
    <w:r w:rsidRPr="002B3F78">
      <w:rPr>
        <w:rFonts w:asciiTheme="minorHAnsi" w:hAnsiTheme="minorHAnsi"/>
        <w:b/>
        <w:color w:val="4F81BD" w:themeColor="accent1"/>
      </w:rPr>
      <w:fldChar w:fldCharType="end"/>
    </w:r>
  </w:p>
  <w:p w:rsidR="00853269" w:rsidRDefault="00853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78" w:rsidRDefault="00097F81" w:rsidP="002B3F78">
    <w:pPr>
      <w:pStyle w:val="Footer"/>
      <w:jc w:val="center"/>
      <w:rPr>
        <w:rFonts w:asciiTheme="minorHAnsi" w:hAnsiTheme="minorHAnsi"/>
        <w:b/>
        <w:color w:val="4F81BD" w:themeColor="accent1"/>
      </w:rPr>
    </w:pPr>
    <w:r>
      <w:rPr>
        <w:rFonts w:asciiTheme="minorHAnsi" w:hAnsiTheme="minorHAnsi"/>
        <w:b/>
        <w:color w:val="4F81BD" w:themeColor="accent1"/>
      </w:rPr>
      <w:t>ASRC 2016</w:t>
    </w:r>
    <w:r w:rsidR="008C06C8">
      <w:rPr>
        <w:rFonts w:asciiTheme="minorHAnsi" w:hAnsiTheme="minorHAnsi"/>
        <w:b/>
        <w:color w:val="4F81BD" w:themeColor="accent1"/>
      </w:rPr>
      <w:t xml:space="preserve"> Retreat Medical </w:t>
    </w:r>
    <w:r w:rsidR="002512D3">
      <w:rPr>
        <w:rFonts w:asciiTheme="minorHAnsi" w:hAnsiTheme="minorHAnsi"/>
        <w:b/>
        <w:color w:val="4F81BD" w:themeColor="accent1"/>
      </w:rPr>
      <w:t>Session</w:t>
    </w:r>
  </w:p>
  <w:p w:rsidR="00853269" w:rsidRPr="002B3F78" w:rsidRDefault="00853269" w:rsidP="002B3F78">
    <w:pPr>
      <w:pStyle w:val="Footer"/>
      <w:jc w:val="center"/>
      <w:rPr>
        <w:rFonts w:asciiTheme="minorHAnsi" w:hAnsiTheme="minorHAnsi"/>
        <w:b/>
        <w:color w:val="4F81BD" w:themeColor="accent1"/>
      </w:rPr>
    </w:pPr>
    <w:r w:rsidRPr="002B3F78">
      <w:rPr>
        <w:rFonts w:asciiTheme="minorHAnsi" w:hAnsiTheme="minorHAnsi"/>
        <w:b/>
        <w:color w:val="4F81BD" w:themeColor="accent1"/>
      </w:rPr>
      <w:fldChar w:fldCharType="begin"/>
    </w:r>
    <w:r w:rsidRPr="002B3F78">
      <w:rPr>
        <w:rFonts w:asciiTheme="minorHAnsi" w:hAnsiTheme="minorHAnsi"/>
        <w:b/>
        <w:color w:val="4F81BD" w:themeColor="accent1"/>
      </w:rPr>
      <w:instrText xml:space="preserve"> PAGE </w:instrText>
    </w:r>
    <w:r w:rsidRPr="002B3F78">
      <w:rPr>
        <w:rFonts w:asciiTheme="minorHAnsi" w:hAnsiTheme="minorHAnsi"/>
        <w:b/>
        <w:color w:val="4F81BD" w:themeColor="accent1"/>
      </w:rPr>
      <w:fldChar w:fldCharType="separate"/>
    </w:r>
    <w:r w:rsidR="00F054B0">
      <w:rPr>
        <w:rFonts w:asciiTheme="minorHAnsi" w:hAnsiTheme="minorHAnsi"/>
        <w:b/>
        <w:noProof/>
        <w:color w:val="4F81BD" w:themeColor="accent1"/>
      </w:rPr>
      <w:t>5</w:t>
    </w:r>
    <w:r w:rsidRPr="002B3F78">
      <w:rPr>
        <w:rFonts w:asciiTheme="minorHAnsi" w:hAnsiTheme="minorHAnsi"/>
        <w:b/>
        <w:color w:val="4F81BD" w:themeColor="accent1"/>
      </w:rPr>
      <w:fldChar w:fldCharType="end"/>
    </w:r>
  </w:p>
  <w:p w:rsidR="00853269" w:rsidRDefault="00853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B83" w:rsidRDefault="00D21B83">
      <w:r>
        <w:separator/>
      </w:r>
    </w:p>
  </w:footnote>
  <w:footnote w:type="continuationSeparator" w:id="0">
    <w:p w:rsidR="00D21B83" w:rsidRDefault="00D21B83">
      <w:r>
        <w:continuationSeparator/>
      </w:r>
    </w:p>
  </w:footnote>
  <w:footnote w:id="1">
    <w:p w:rsidR="007725C8" w:rsidRDefault="007725C8">
      <w:pPr>
        <w:pStyle w:val="FootnoteText"/>
      </w:pPr>
      <w:r>
        <w:rPr>
          <w:rStyle w:val="FootnoteReference"/>
        </w:rPr>
        <w:footnoteRef/>
      </w:r>
      <w:r>
        <w:t xml:space="preserve"> </w:t>
      </w:r>
      <w:r w:rsidRPr="00681B27">
        <w:rPr>
          <w:rFonts w:asciiTheme="minorHAnsi" w:hAnsiTheme="minorHAnsi"/>
        </w:rPr>
        <w:t>Originally we called it the Medical Direction Committee but then we changed it to Medical Advisory Committee.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 %1 "/>
      <w:lvlJc w:val="left"/>
      <w:pPr>
        <w:tabs>
          <w:tab w:val="num" w:pos="720"/>
        </w:tabs>
        <w:ind w:left="720" w:hanging="360"/>
      </w:pPr>
      <w:rPr>
        <w:sz w:val="24"/>
        <w:szCs w:val="24"/>
      </w:rPr>
    </w:lvl>
    <w:lvl w:ilvl="1">
      <w:start w:val="1"/>
      <w:numFmt w:val="decimal"/>
      <w:lvlText w:val=" %1.%2 "/>
      <w:lvlJc w:val="left"/>
      <w:pPr>
        <w:tabs>
          <w:tab w:val="num" w:pos="1080"/>
        </w:tabs>
        <w:ind w:left="1080" w:hanging="360"/>
      </w:pPr>
      <w:rPr>
        <w:sz w:val="24"/>
        <w:szCs w:val="24"/>
      </w:rPr>
    </w:lvl>
    <w:lvl w:ilvl="2">
      <w:start w:val="1"/>
      <w:numFmt w:val="decimal"/>
      <w:lvlText w:val=" %1.%2.%3 "/>
      <w:lvlJc w:val="left"/>
      <w:pPr>
        <w:tabs>
          <w:tab w:val="num" w:pos="1440"/>
        </w:tabs>
        <w:ind w:left="1440" w:hanging="360"/>
      </w:pPr>
      <w:rPr>
        <w:sz w:val="24"/>
        <w:szCs w:val="24"/>
      </w:rPr>
    </w:lvl>
    <w:lvl w:ilvl="3">
      <w:start w:val="1"/>
      <w:numFmt w:val="decimal"/>
      <w:lvlText w:val=" %1.%2.%3.%4 "/>
      <w:lvlJc w:val="left"/>
      <w:pPr>
        <w:tabs>
          <w:tab w:val="num" w:pos="1800"/>
        </w:tabs>
        <w:ind w:left="1800" w:hanging="360"/>
      </w:pPr>
      <w:rPr>
        <w:sz w:val="24"/>
        <w:szCs w:val="24"/>
      </w:rPr>
    </w:lvl>
    <w:lvl w:ilvl="4">
      <w:start w:val="1"/>
      <w:numFmt w:val="decimal"/>
      <w:lvlText w:val=" %1.%2.%3.%4.%5 "/>
      <w:lvlJc w:val="left"/>
      <w:pPr>
        <w:tabs>
          <w:tab w:val="num" w:pos="2160"/>
        </w:tabs>
        <w:ind w:left="2160" w:hanging="360"/>
      </w:pPr>
      <w:rPr>
        <w:sz w:val="24"/>
        <w:szCs w:val="24"/>
      </w:rPr>
    </w:lvl>
    <w:lvl w:ilvl="5">
      <w:start w:val="1"/>
      <w:numFmt w:val="decimal"/>
      <w:lvlText w:val=" %1.%2.%3.%4.%5.%6 "/>
      <w:lvlJc w:val="left"/>
      <w:pPr>
        <w:tabs>
          <w:tab w:val="num" w:pos="2520"/>
        </w:tabs>
        <w:ind w:left="2520" w:hanging="360"/>
      </w:pPr>
      <w:rPr>
        <w:sz w:val="24"/>
        <w:szCs w:val="24"/>
      </w:rPr>
    </w:lvl>
    <w:lvl w:ilvl="6">
      <w:start w:val="1"/>
      <w:numFmt w:val="decimal"/>
      <w:lvlText w:val=" %1.%2.%3.%4.%5.%6.%7 "/>
      <w:lvlJc w:val="left"/>
      <w:pPr>
        <w:tabs>
          <w:tab w:val="num" w:pos="2880"/>
        </w:tabs>
        <w:ind w:left="2880" w:hanging="360"/>
      </w:pPr>
      <w:rPr>
        <w:sz w:val="24"/>
        <w:szCs w:val="24"/>
      </w:rPr>
    </w:lvl>
    <w:lvl w:ilvl="7">
      <w:start w:val="1"/>
      <w:numFmt w:val="decimal"/>
      <w:lvlText w:val=" %1.%2.%3.%4.%5.%6.%7.%8 "/>
      <w:lvlJc w:val="left"/>
      <w:pPr>
        <w:tabs>
          <w:tab w:val="num" w:pos="3240"/>
        </w:tabs>
        <w:ind w:left="3240" w:hanging="360"/>
      </w:pPr>
      <w:rPr>
        <w:sz w:val="24"/>
        <w:szCs w:val="24"/>
      </w:rPr>
    </w:lvl>
    <w:lvl w:ilvl="8">
      <w:start w:val="1"/>
      <w:numFmt w:val="decimal"/>
      <w:lvlText w:val=" %1.%2.%3.%4.%5.%6.%7.%8.%9 "/>
      <w:lvlJc w:val="left"/>
      <w:pPr>
        <w:tabs>
          <w:tab w:val="num" w:pos="3600"/>
        </w:tabs>
        <w:ind w:left="3600" w:hanging="360"/>
      </w:pPr>
      <w:rPr>
        <w:sz w:val="24"/>
        <w:szCs w:val="24"/>
      </w:rPr>
    </w:lvl>
  </w:abstractNum>
  <w:abstractNum w:abstractNumId="1" w15:restartNumberingAfterBreak="0">
    <w:nsid w:val="00000002"/>
    <w:multiLevelType w:val="multilevel"/>
    <w:tmpl w:val="00000002"/>
    <w:name w:val="WWNum7"/>
    <w:lvl w:ilvl="0">
      <w:start w:val="1"/>
      <w:numFmt w:val="decimal"/>
      <w:lvlText w:val=" %1 "/>
      <w:lvlJc w:val="left"/>
      <w:pPr>
        <w:tabs>
          <w:tab w:val="num" w:pos="720"/>
        </w:tabs>
        <w:ind w:left="720" w:hanging="360"/>
      </w:pPr>
      <w:rPr>
        <w:sz w:val="24"/>
        <w:szCs w:val="24"/>
      </w:rPr>
    </w:lvl>
    <w:lvl w:ilvl="1">
      <w:start w:val="1"/>
      <w:numFmt w:val="decimal"/>
      <w:lvlText w:val=" %1.%2 "/>
      <w:lvlJc w:val="left"/>
      <w:pPr>
        <w:tabs>
          <w:tab w:val="num" w:pos="1080"/>
        </w:tabs>
        <w:ind w:left="1080" w:hanging="360"/>
      </w:pPr>
      <w:rPr>
        <w:sz w:val="24"/>
        <w:szCs w:val="24"/>
      </w:rPr>
    </w:lvl>
    <w:lvl w:ilvl="2">
      <w:start w:val="1"/>
      <w:numFmt w:val="decimal"/>
      <w:lvlText w:val=" %1.%2.%3 "/>
      <w:lvlJc w:val="left"/>
      <w:pPr>
        <w:tabs>
          <w:tab w:val="num" w:pos="1440"/>
        </w:tabs>
        <w:ind w:left="1440" w:hanging="360"/>
      </w:pPr>
      <w:rPr>
        <w:sz w:val="24"/>
        <w:szCs w:val="24"/>
      </w:rPr>
    </w:lvl>
    <w:lvl w:ilvl="3">
      <w:start w:val="1"/>
      <w:numFmt w:val="decimal"/>
      <w:lvlText w:val=" %1.%2.%3.%4 "/>
      <w:lvlJc w:val="left"/>
      <w:pPr>
        <w:tabs>
          <w:tab w:val="num" w:pos="1800"/>
        </w:tabs>
        <w:ind w:left="1800" w:hanging="360"/>
      </w:pPr>
      <w:rPr>
        <w:sz w:val="24"/>
        <w:szCs w:val="24"/>
      </w:rPr>
    </w:lvl>
    <w:lvl w:ilvl="4">
      <w:start w:val="1"/>
      <w:numFmt w:val="decimal"/>
      <w:lvlText w:val=" %1.%2.%3.%4.%5 "/>
      <w:lvlJc w:val="left"/>
      <w:pPr>
        <w:tabs>
          <w:tab w:val="num" w:pos="2160"/>
        </w:tabs>
        <w:ind w:left="2160" w:hanging="360"/>
      </w:pPr>
      <w:rPr>
        <w:sz w:val="24"/>
        <w:szCs w:val="24"/>
      </w:rPr>
    </w:lvl>
    <w:lvl w:ilvl="5">
      <w:start w:val="1"/>
      <w:numFmt w:val="decimal"/>
      <w:lvlText w:val=" %1.%2.%3.%4.%5.%6 "/>
      <w:lvlJc w:val="left"/>
      <w:pPr>
        <w:tabs>
          <w:tab w:val="num" w:pos="2520"/>
        </w:tabs>
        <w:ind w:left="2520" w:hanging="360"/>
      </w:pPr>
      <w:rPr>
        <w:sz w:val="24"/>
        <w:szCs w:val="24"/>
      </w:rPr>
    </w:lvl>
    <w:lvl w:ilvl="6">
      <w:start w:val="1"/>
      <w:numFmt w:val="decimal"/>
      <w:lvlText w:val=" %1.%2.%3.%4.%5.%6.%7 "/>
      <w:lvlJc w:val="left"/>
      <w:pPr>
        <w:tabs>
          <w:tab w:val="num" w:pos="2880"/>
        </w:tabs>
        <w:ind w:left="2880" w:hanging="360"/>
      </w:pPr>
      <w:rPr>
        <w:sz w:val="24"/>
        <w:szCs w:val="24"/>
      </w:rPr>
    </w:lvl>
    <w:lvl w:ilvl="7">
      <w:start w:val="1"/>
      <w:numFmt w:val="decimal"/>
      <w:lvlText w:val=" %1.%2.%3.%4.%5.%6.%7.%8 "/>
      <w:lvlJc w:val="left"/>
      <w:pPr>
        <w:tabs>
          <w:tab w:val="num" w:pos="3240"/>
        </w:tabs>
        <w:ind w:left="3240" w:hanging="360"/>
      </w:pPr>
      <w:rPr>
        <w:sz w:val="24"/>
        <w:szCs w:val="24"/>
      </w:rPr>
    </w:lvl>
    <w:lvl w:ilvl="8">
      <w:start w:val="1"/>
      <w:numFmt w:val="decimal"/>
      <w:lvlText w:val=" %1.%2.%3.%4.%5.%6.%7.%8.%9 "/>
      <w:lvlJc w:val="left"/>
      <w:pPr>
        <w:tabs>
          <w:tab w:val="num" w:pos="3600"/>
        </w:tabs>
        <w:ind w:left="3600" w:hanging="360"/>
      </w:pPr>
      <w:rPr>
        <w:sz w:val="24"/>
        <w:szCs w:val="24"/>
      </w:rPr>
    </w:lvl>
  </w:abstractNum>
  <w:abstractNum w:abstractNumId="2" w15:restartNumberingAfterBreak="0">
    <w:nsid w:val="00000003"/>
    <w:multiLevelType w:val="multilevel"/>
    <w:tmpl w:val="00000003"/>
    <w:name w:val="WWNum8"/>
    <w:lvl w:ilvl="0">
      <w:start w:val="1"/>
      <w:numFmt w:val="decimal"/>
      <w:lvlText w:val=" %1 "/>
      <w:lvlJc w:val="left"/>
      <w:pPr>
        <w:tabs>
          <w:tab w:val="num" w:pos="720"/>
        </w:tabs>
        <w:ind w:left="720" w:hanging="360"/>
      </w:pPr>
      <w:rPr>
        <w:sz w:val="24"/>
        <w:szCs w:val="24"/>
      </w:rPr>
    </w:lvl>
    <w:lvl w:ilvl="1">
      <w:start w:val="1"/>
      <w:numFmt w:val="decimal"/>
      <w:lvlText w:val=" %1.%2 "/>
      <w:lvlJc w:val="left"/>
      <w:pPr>
        <w:tabs>
          <w:tab w:val="num" w:pos="1080"/>
        </w:tabs>
        <w:ind w:left="1080" w:hanging="360"/>
      </w:pPr>
      <w:rPr>
        <w:sz w:val="24"/>
        <w:szCs w:val="24"/>
      </w:rPr>
    </w:lvl>
    <w:lvl w:ilvl="2">
      <w:start w:val="1"/>
      <w:numFmt w:val="decimal"/>
      <w:lvlText w:val=" %1.%2.%3 "/>
      <w:lvlJc w:val="left"/>
      <w:pPr>
        <w:tabs>
          <w:tab w:val="num" w:pos="1440"/>
        </w:tabs>
        <w:ind w:left="1440" w:hanging="360"/>
      </w:pPr>
      <w:rPr>
        <w:sz w:val="24"/>
        <w:szCs w:val="24"/>
      </w:rPr>
    </w:lvl>
    <w:lvl w:ilvl="3">
      <w:start w:val="1"/>
      <w:numFmt w:val="decimal"/>
      <w:lvlText w:val=" %1.%2.%3.%4 "/>
      <w:lvlJc w:val="left"/>
      <w:pPr>
        <w:tabs>
          <w:tab w:val="num" w:pos="1800"/>
        </w:tabs>
        <w:ind w:left="1800" w:hanging="360"/>
      </w:pPr>
      <w:rPr>
        <w:sz w:val="24"/>
        <w:szCs w:val="24"/>
      </w:rPr>
    </w:lvl>
    <w:lvl w:ilvl="4">
      <w:start w:val="1"/>
      <w:numFmt w:val="decimal"/>
      <w:lvlText w:val=" %1.%2.%3.%4.%5 "/>
      <w:lvlJc w:val="left"/>
      <w:pPr>
        <w:tabs>
          <w:tab w:val="num" w:pos="2160"/>
        </w:tabs>
        <w:ind w:left="2160" w:hanging="360"/>
      </w:pPr>
      <w:rPr>
        <w:sz w:val="24"/>
        <w:szCs w:val="24"/>
      </w:rPr>
    </w:lvl>
    <w:lvl w:ilvl="5">
      <w:start w:val="1"/>
      <w:numFmt w:val="decimal"/>
      <w:lvlText w:val=" %1.%2.%3.%4.%5.%6 "/>
      <w:lvlJc w:val="left"/>
      <w:pPr>
        <w:tabs>
          <w:tab w:val="num" w:pos="2520"/>
        </w:tabs>
        <w:ind w:left="2520" w:hanging="360"/>
      </w:pPr>
      <w:rPr>
        <w:sz w:val="24"/>
        <w:szCs w:val="24"/>
      </w:rPr>
    </w:lvl>
    <w:lvl w:ilvl="6">
      <w:start w:val="1"/>
      <w:numFmt w:val="decimal"/>
      <w:lvlText w:val=" %1.%2.%3.%4.%5.%6.%7 "/>
      <w:lvlJc w:val="left"/>
      <w:pPr>
        <w:tabs>
          <w:tab w:val="num" w:pos="2880"/>
        </w:tabs>
        <w:ind w:left="2880" w:hanging="360"/>
      </w:pPr>
      <w:rPr>
        <w:sz w:val="24"/>
        <w:szCs w:val="24"/>
      </w:rPr>
    </w:lvl>
    <w:lvl w:ilvl="7">
      <w:start w:val="1"/>
      <w:numFmt w:val="decimal"/>
      <w:lvlText w:val=" %1.%2.%3.%4.%5.%6.%7.%8 "/>
      <w:lvlJc w:val="left"/>
      <w:pPr>
        <w:tabs>
          <w:tab w:val="num" w:pos="3240"/>
        </w:tabs>
        <w:ind w:left="3240" w:hanging="360"/>
      </w:pPr>
      <w:rPr>
        <w:sz w:val="24"/>
        <w:szCs w:val="24"/>
      </w:rPr>
    </w:lvl>
    <w:lvl w:ilvl="8">
      <w:start w:val="1"/>
      <w:numFmt w:val="decimal"/>
      <w:lvlText w:val=" %1.%2.%3.%4.%5.%6.%7.%8.%9 "/>
      <w:lvlJc w:val="left"/>
      <w:pPr>
        <w:tabs>
          <w:tab w:val="num" w:pos="3600"/>
        </w:tabs>
        <w:ind w:left="3600" w:hanging="360"/>
      </w:pPr>
      <w:rPr>
        <w:sz w:val="24"/>
        <w:szCs w:val="24"/>
      </w:rPr>
    </w:lvl>
  </w:abstractNum>
  <w:abstractNum w:abstractNumId="3" w15:restartNumberingAfterBreak="0">
    <w:nsid w:val="00000004"/>
    <w:multiLevelType w:val="multilevel"/>
    <w:tmpl w:val="00000004"/>
    <w:name w:val="WWNum9"/>
    <w:lvl w:ilvl="0">
      <w:start w:val="1"/>
      <w:numFmt w:val="decimal"/>
      <w:lvlText w:val=" %1 "/>
      <w:lvlJc w:val="left"/>
      <w:pPr>
        <w:tabs>
          <w:tab w:val="num" w:pos="720"/>
        </w:tabs>
        <w:ind w:left="720" w:hanging="360"/>
      </w:pPr>
      <w:rPr>
        <w:sz w:val="24"/>
        <w:szCs w:val="24"/>
      </w:rPr>
    </w:lvl>
    <w:lvl w:ilvl="1">
      <w:start w:val="1"/>
      <w:numFmt w:val="decimal"/>
      <w:lvlText w:val=" %1.%2 "/>
      <w:lvlJc w:val="left"/>
      <w:pPr>
        <w:tabs>
          <w:tab w:val="num" w:pos="1080"/>
        </w:tabs>
        <w:ind w:left="1080" w:hanging="360"/>
      </w:pPr>
      <w:rPr>
        <w:sz w:val="24"/>
        <w:szCs w:val="24"/>
      </w:rPr>
    </w:lvl>
    <w:lvl w:ilvl="2">
      <w:start w:val="1"/>
      <w:numFmt w:val="decimal"/>
      <w:lvlText w:val=" %1.%2.%3 "/>
      <w:lvlJc w:val="left"/>
      <w:pPr>
        <w:tabs>
          <w:tab w:val="num" w:pos="1440"/>
        </w:tabs>
        <w:ind w:left="1440" w:hanging="360"/>
      </w:pPr>
      <w:rPr>
        <w:sz w:val="24"/>
        <w:szCs w:val="24"/>
      </w:rPr>
    </w:lvl>
    <w:lvl w:ilvl="3">
      <w:start w:val="1"/>
      <w:numFmt w:val="decimal"/>
      <w:lvlText w:val=" %1.%2.%3.%4 "/>
      <w:lvlJc w:val="left"/>
      <w:pPr>
        <w:tabs>
          <w:tab w:val="num" w:pos="1800"/>
        </w:tabs>
        <w:ind w:left="1800" w:hanging="360"/>
      </w:pPr>
      <w:rPr>
        <w:sz w:val="24"/>
        <w:szCs w:val="24"/>
      </w:rPr>
    </w:lvl>
    <w:lvl w:ilvl="4">
      <w:start w:val="1"/>
      <w:numFmt w:val="decimal"/>
      <w:lvlText w:val=" %1.%2.%3.%4.%5 "/>
      <w:lvlJc w:val="left"/>
      <w:pPr>
        <w:tabs>
          <w:tab w:val="num" w:pos="2160"/>
        </w:tabs>
        <w:ind w:left="2160" w:hanging="360"/>
      </w:pPr>
      <w:rPr>
        <w:sz w:val="24"/>
        <w:szCs w:val="24"/>
      </w:rPr>
    </w:lvl>
    <w:lvl w:ilvl="5">
      <w:start w:val="1"/>
      <w:numFmt w:val="decimal"/>
      <w:lvlText w:val=" %1.%2.%3.%4.%5.%6 "/>
      <w:lvlJc w:val="left"/>
      <w:pPr>
        <w:tabs>
          <w:tab w:val="num" w:pos="2520"/>
        </w:tabs>
        <w:ind w:left="2520" w:hanging="360"/>
      </w:pPr>
      <w:rPr>
        <w:sz w:val="24"/>
        <w:szCs w:val="24"/>
      </w:rPr>
    </w:lvl>
    <w:lvl w:ilvl="6">
      <w:start w:val="1"/>
      <w:numFmt w:val="decimal"/>
      <w:lvlText w:val=" %1.%2.%3.%4.%5.%6.%7 "/>
      <w:lvlJc w:val="left"/>
      <w:pPr>
        <w:tabs>
          <w:tab w:val="num" w:pos="2880"/>
        </w:tabs>
        <w:ind w:left="2880" w:hanging="360"/>
      </w:pPr>
      <w:rPr>
        <w:sz w:val="24"/>
        <w:szCs w:val="24"/>
      </w:rPr>
    </w:lvl>
    <w:lvl w:ilvl="7">
      <w:start w:val="1"/>
      <w:numFmt w:val="decimal"/>
      <w:lvlText w:val=" %1.%2.%3.%4.%5.%6.%7.%8 "/>
      <w:lvlJc w:val="left"/>
      <w:pPr>
        <w:tabs>
          <w:tab w:val="num" w:pos="3240"/>
        </w:tabs>
        <w:ind w:left="3240" w:hanging="360"/>
      </w:pPr>
      <w:rPr>
        <w:sz w:val="24"/>
        <w:szCs w:val="24"/>
      </w:rPr>
    </w:lvl>
    <w:lvl w:ilvl="8">
      <w:start w:val="1"/>
      <w:numFmt w:val="decimal"/>
      <w:lvlText w:val=" %1.%2.%3.%4.%5.%6.%7.%8.%9 "/>
      <w:lvlJc w:val="left"/>
      <w:pPr>
        <w:tabs>
          <w:tab w:val="num" w:pos="3600"/>
        </w:tabs>
        <w:ind w:left="3600" w:hanging="360"/>
      </w:pPr>
      <w:rPr>
        <w:sz w:val="24"/>
        <w:szCs w:val="24"/>
      </w:rPr>
    </w:lvl>
  </w:abstractNum>
  <w:abstractNum w:abstractNumId="4" w15:restartNumberingAfterBreak="0">
    <w:nsid w:val="00000005"/>
    <w:multiLevelType w:val="multilevel"/>
    <w:tmpl w:val="00000005"/>
    <w:name w:val="WWNum10"/>
    <w:lvl w:ilvl="0">
      <w:start w:val="1"/>
      <w:numFmt w:val="decimal"/>
      <w:lvlText w:val=" %1 "/>
      <w:lvlJc w:val="left"/>
      <w:pPr>
        <w:tabs>
          <w:tab w:val="num" w:pos="720"/>
        </w:tabs>
        <w:ind w:left="720" w:hanging="360"/>
      </w:pPr>
      <w:rPr>
        <w:sz w:val="24"/>
        <w:szCs w:val="24"/>
      </w:rPr>
    </w:lvl>
    <w:lvl w:ilvl="1">
      <w:start w:val="1"/>
      <w:numFmt w:val="decimal"/>
      <w:lvlText w:val=" %1.%2 "/>
      <w:lvlJc w:val="left"/>
      <w:pPr>
        <w:tabs>
          <w:tab w:val="num" w:pos="1080"/>
        </w:tabs>
        <w:ind w:left="1080" w:hanging="360"/>
      </w:pPr>
      <w:rPr>
        <w:sz w:val="24"/>
        <w:szCs w:val="24"/>
      </w:rPr>
    </w:lvl>
    <w:lvl w:ilvl="2">
      <w:start w:val="1"/>
      <w:numFmt w:val="decimal"/>
      <w:lvlText w:val=" %1.%2.%3 "/>
      <w:lvlJc w:val="left"/>
      <w:pPr>
        <w:tabs>
          <w:tab w:val="num" w:pos="1440"/>
        </w:tabs>
        <w:ind w:left="1440" w:hanging="360"/>
      </w:pPr>
      <w:rPr>
        <w:sz w:val="24"/>
        <w:szCs w:val="24"/>
      </w:rPr>
    </w:lvl>
    <w:lvl w:ilvl="3">
      <w:start w:val="1"/>
      <w:numFmt w:val="decimal"/>
      <w:lvlText w:val=" %1.%2.%3.%4 "/>
      <w:lvlJc w:val="left"/>
      <w:pPr>
        <w:tabs>
          <w:tab w:val="num" w:pos="1800"/>
        </w:tabs>
        <w:ind w:left="1800" w:hanging="360"/>
      </w:pPr>
      <w:rPr>
        <w:sz w:val="24"/>
        <w:szCs w:val="24"/>
      </w:rPr>
    </w:lvl>
    <w:lvl w:ilvl="4">
      <w:start w:val="1"/>
      <w:numFmt w:val="decimal"/>
      <w:lvlText w:val=" %1.%2.%3.%4.%5 "/>
      <w:lvlJc w:val="left"/>
      <w:pPr>
        <w:tabs>
          <w:tab w:val="num" w:pos="2160"/>
        </w:tabs>
        <w:ind w:left="2160" w:hanging="360"/>
      </w:pPr>
      <w:rPr>
        <w:sz w:val="24"/>
        <w:szCs w:val="24"/>
      </w:rPr>
    </w:lvl>
    <w:lvl w:ilvl="5">
      <w:start w:val="1"/>
      <w:numFmt w:val="decimal"/>
      <w:lvlText w:val=" %1.%2.%3.%4.%5.%6 "/>
      <w:lvlJc w:val="left"/>
      <w:pPr>
        <w:tabs>
          <w:tab w:val="num" w:pos="2520"/>
        </w:tabs>
        <w:ind w:left="2520" w:hanging="360"/>
      </w:pPr>
      <w:rPr>
        <w:sz w:val="24"/>
        <w:szCs w:val="24"/>
      </w:rPr>
    </w:lvl>
    <w:lvl w:ilvl="6">
      <w:start w:val="1"/>
      <w:numFmt w:val="decimal"/>
      <w:lvlText w:val=" %1.%2.%3.%4.%5.%6.%7 "/>
      <w:lvlJc w:val="left"/>
      <w:pPr>
        <w:tabs>
          <w:tab w:val="num" w:pos="2880"/>
        </w:tabs>
        <w:ind w:left="2880" w:hanging="360"/>
      </w:pPr>
      <w:rPr>
        <w:sz w:val="24"/>
        <w:szCs w:val="24"/>
      </w:rPr>
    </w:lvl>
    <w:lvl w:ilvl="7">
      <w:start w:val="1"/>
      <w:numFmt w:val="decimal"/>
      <w:lvlText w:val=" %1.%2.%3.%4.%5.%6.%7.%8 "/>
      <w:lvlJc w:val="left"/>
      <w:pPr>
        <w:tabs>
          <w:tab w:val="num" w:pos="3240"/>
        </w:tabs>
        <w:ind w:left="3240" w:hanging="360"/>
      </w:pPr>
      <w:rPr>
        <w:sz w:val="24"/>
        <w:szCs w:val="24"/>
      </w:rPr>
    </w:lvl>
    <w:lvl w:ilvl="8">
      <w:start w:val="1"/>
      <w:numFmt w:val="decimal"/>
      <w:lvlText w:val=" %1.%2.%3.%4.%5.%6.%7.%8.%9 "/>
      <w:lvlJc w:val="left"/>
      <w:pPr>
        <w:tabs>
          <w:tab w:val="num" w:pos="3600"/>
        </w:tabs>
        <w:ind w:left="3600" w:hanging="360"/>
      </w:pPr>
      <w:rPr>
        <w:sz w:val="24"/>
        <w:szCs w:val="24"/>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2483E10"/>
    <w:multiLevelType w:val="hybridMultilevel"/>
    <w:tmpl w:val="355ED6D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06105298"/>
    <w:multiLevelType w:val="hybridMultilevel"/>
    <w:tmpl w:val="CB72852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0E8C455F"/>
    <w:multiLevelType w:val="multilevel"/>
    <w:tmpl w:val="00000002"/>
    <w:lvl w:ilvl="0">
      <w:start w:val="1"/>
      <w:numFmt w:val="decimal"/>
      <w:lvlText w:val=" %1 "/>
      <w:lvlJc w:val="left"/>
      <w:pPr>
        <w:tabs>
          <w:tab w:val="num" w:pos="720"/>
        </w:tabs>
        <w:ind w:left="720" w:hanging="360"/>
      </w:pPr>
      <w:rPr>
        <w:sz w:val="24"/>
        <w:szCs w:val="24"/>
      </w:rPr>
    </w:lvl>
    <w:lvl w:ilvl="1">
      <w:start w:val="1"/>
      <w:numFmt w:val="decimal"/>
      <w:lvlText w:val=" %1.%2 "/>
      <w:lvlJc w:val="left"/>
      <w:pPr>
        <w:tabs>
          <w:tab w:val="num" w:pos="1080"/>
        </w:tabs>
        <w:ind w:left="1080" w:hanging="360"/>
      </w:pPr>
      <w:rPr>
        <w:sz w:val="24"/>
        <w:szCs w:val="24"/>
      </w:rPr>
    </w:lvl>
    <w:lvl w:ilvl="2">
      <w:start w:val="1"/>
      <w:numFmt w:val="decimal"/>
      <w:lvlText w:val=" %1.%2.%3 "/>
      <w:lvlJc w:val="left"/>
      <w:pPr>
        <w:tabs>
          <w:tab w:val="num" w:pos="1440"/>
        </w:tabs>
        <w:ind w:left="1440" w:hanging="360"/>
      </w:pPr>
      <w:rPr>
        <w:sz w:val="24"/>
        <w:szCs w:val="24"/>
      </w:rPr>
    </w:lvl>
    <w:lvl w:ilvl="3">
      <w:start w:val="1"/>
      <w:numFmt w:val="decimal"/>
      <w:lvlText w:val=" %1.%2.%3.%4 "/>
      <w:lvlJc w:val="left"/>
      <w:pPr>
        <w:tabs>
          <w:tab w:val="num" w:pos="1800"/>
        </w:tabs>
        <w:ind w:left="1800" w:hanging="360"/>
      </w:pPr>
      <w:rPr>
        <w:sz w:val="24"/>
        <w:szCs w:val="24"/>
      </w:rPr>
    </w:lvl>
    <w:lvl w:ilvl="4">
      <w:start w:val="1"/>
      <w:numFmt w:val="decimal"/>
      <w:lvlText w:val=" %1.%2.%3.%4.%5 "/>
      <w:lvlJc w:val="left"/>
      <w:pPr>
        <w:tabs>
          <w:tab w:val="num" w:pos="2160"/>
        </w:tabs>
        <w:ind w:left="2160" w:hanging="360"/>
      </w:pPr>
      <w:rPr>
        <w:sz w:val="24"/>
        <w:szCs w:val="24"/>
      </w:rPr>
    </w:lvl>
    <w:lvl w:ilvl="5">
      <w:start w:val="1"/>
      <w:numFmt w:val="decimal"/>
      <w:lvlText w:val=" %1.%2.%3.%4.%5.%6 "/>
      <w:lvlJc w:val="left"/>
      <w:pPr>
        <w:tabs>
          <w:tab w:val="num" w:pos="2520"/>
        </w:tabs>
        <w:ind w:left="2520" w:hanging="360"/>
      </w:pPr>
      <w:rPr>
        <w:sz w:val="24"/>
        <w:szCs w:val="24"/>
      </w:rPr>
    </w:lvl>
    <w:lvl w:ilvl="6">
      <w:start w:val="1"/>
      <w:numFmt w:val="decimal"/>
      <w:lvlText w:val=" %1.%2.%3.%4.%5.%6.%7 "/>
      <w:lvlJc w:val="left"/>
      <w:pPr>
        <w:tabs>
          <w:tab w:val="num" w:pos="2880"/>
        </w:tabs>
        <w:ind w:left="2880" w:hanging="360"/>
      </w:pPr>
      <w:rPr>
        <w:sz w:val="24"/>
        <w:szCs w:val="24"/>
      </w:rPr>
    </w:lvl>
    <w:lvl w:ilvl="7">
      <w:start w:val="1"/>
      <w:numFmt w:val="decimal"/>
      <w:lvlText w:val=" %1.%2.%3.%4.%5.%6.%7.%8 "/>
      <w:lvlJc w:val="left"/>
      <w:pPr>
        <w:tabs>
          <w:tab w:val="num" w:pos="3240"/>
        </w:tabs>
        <w:ind w:left="3240" w:hanging="360"/>
      </w:pPr>
      <w:rPr>
        <w:sz w:val="24"/>
        <w:szCs w:val="24"/>
      </w:rPr>
    </w:lvl>
    <w:lvl w:ilvl="8">
      <w:start w:val="1"/>
      <w:numFmt w:val="decimal"/>
      <w:lvlText w:val=" %1.%2.%3.%4.%5.%6.%7.%8.%9 "/>
      <w:lvlJc w:val="left"/>
      <w:pPr>
        <w:tabs>
          <w:tab w:val="num" w:pos="3600"/>
        </w:tabs>
        <w:ind w:left="3600" w:hanging="360"/>
      </w:pPr>
      <w:rPr>
        <w:sz w:val="24"/>
        <w:szCs w:val="24"/>
      </w:rPr>
    </w:lvl>
  </w:abstractNum>
  <w:abstractNum w:abstractNumId="9" w15:restartNumberingAfterBreak="0">
    <w:nsid w:val="10AD602F"/>
    <w:multiLevelType w:val="multilevel"/>
    <w:tmpl w:val="00000001"/>
    <w:lvl w:ilvl="0">
      <w:start w:val="1"/>
      <w:numFmt w:val="decimal"/>
      <w:lvlText w:val=" %1 "/>
      <w:lvlJc w:val="left"/>
      <w:pPr>
        <w:tabs>
          <w:tab w:val="num" w:pos="720"/>
        </w:tabs>
        <w:ind w:left="720" w:hanging="360"/>
      </w:pPr>
      <w:rPr>
        <w:sz w:val="24"/>
        <w:szCs w:val="24"/>
      </w:rPr>
    </w:lvl>
    <w:lvl w:ilvl="1">
      <w:start w:val="1"/>
      <w:numFmt w:val="decimal"/>
      <w:lvlText w:val=" %1.%2 "/>
      <w:lvlJc w:val="left"/>
      <w:pPr>
        <w:tabs>
          <w:tab w:val="num" w:pos="1080"/>
        </w:tabs>
        <w:ind w:left="1080" w:hanging="360"/>
      </w:pPr>
      <w:rPr>
        <w:sz w:val="24"/>
        <w:szCs w:val="24"/>
      </w:rPr>
    </w:lvl>
    <w:lvl w:ilvl="2">
      <w:start w:val="1"/>
      <w:numFmt w:val="decimal"/>
      <w:lvlText w:val=" %1.%2.%3 "/>
      <w:lvlJc w:val="left"/>
      <w:pPr>
        <w:tabs>
          <w:tab w:val="num" w:pos="1440"/>
        </w:tabs>
        <w:ind w:left="1440" w:hanging="360"/>
      </w:pPr>
      <w:rPr>
        <w:sz w:val="24"/>
        <w:szCs w:val="24"/>
      </w:rPr>
    </w:lvl>
    <w:lvl w:ilvl="3">
      <w:start w:val="1"/>
      <w:numFmt w:val="decimal"/>
      <w:lvlText w:val=" %1.%2.%3.%4 "/>
      <w:lvlJc w:val="left"/>
      <w:pPr>
        <w:tabs>
          <w:tab w:val="num" w:pos="2970"/>
        </w:tabs>
        <w:ind w:left="2970" w:hanging="360"/>
      </w:pPr>
      <w:rPr>
        <w:sz w:val="24"/>
        <w:szCs w:val="24"/>
      </w:rPr>
    </w:lvl>
    <w:lvl w:ilvl="4">
      <w:start w:val="1"/>
      <w:numFmt w:val="decimal"/>
      <w:lvlText w:val=" %1.%2.%3.%4.%5 "/>
      <w:lvlJc w:val="left"/>
      <w:pPr>
        <w:tabs>
          <w:tab w:val="num" w:pos="2160"/>
        </w:tabs>
        <w:ind w:left="2160" w:hanging="360"/>
      </w:pPr>
      <w:rPr>
        <w:sz w:val="24"/>
        <w:szCs w:val="24"/>
      </w:rPr>
    </w:lvl>
    <w:lvl w:ilvl="5">
      <w:start w:val="1"/>
      <w:numFmt w:val="decimal"/>
      <w:lvlText w:val=" %1.%2.%3.%4.%5.%6 "/>
      <w:lvlJc w:val="left"/>
      <w:pPr>
        <w:tabs>
          <w:tab w:val="num" w:pos="2520"/>
        </w:tabs>
        <w:ind w:left="2520" w:hanging="360"/>
      </w:pPr>
      <w:rPr>
        <w:sz w:val="24"/>
        <w:szCs w:val="24"/>
      </w:rPr>
    </w:lvl>
    <w:lvl w:ilvl="6">
      <w:start w:val="1"/>
      <w:numFmt w:val="decimal"/>
      <w:lvlText w:val=" %1.%2.%3.%4.%5.%6.%7 "/>
      <w:lvlJc w:val="left"/>
      <w:pPr>
        <w:tabs>
          <w:tab w:val="num" w:pos="2880"/>
        </w:tabs>
        <w:ind w:left="2880" w:hanging="360"/>
      </w:pPr>
      <w:rPr>
        <w:sz w:val="24"/>
        <w:szCs w:val="24"/>
      </w:rPr>
    </w:lvl>
    <w:lvl w:ilvl="7">
      <w:start w:val="1"/>
      <w:numFmt w:val="decimal"/>
      <w:lvlText w:val=" %1.%2.%3.%4.%5.%6.%7.%8 "/>
      <w:lvlJc w:val="left"/>
      <w:pPr>
        <w:tabs>
          <w:tab w:val="num" w:pos="3240"/>
        </w:tabs>
        <w:ind w:left="3240" w:hanging="360"/>
      </w:pPr>
      <w:rPr>
        <w:sz w:val="24"/>
        <w:szCs w:val="24"/>
      </w:rPr>
    </w:lvl>
    <w:lvl w:ilvl="8">
      <w:start w:val="1"/>
      <w:numFmt w:val="decimal"/>
      <w:lvlText w:val=" %1.%2.%3.%4.%5.%6.%7.%8.%9 "/>
      <w:lvlJc w:val="left"/>
      <w:pPr>
        <w:tabs>
          <w:tab w:val="num" w:pos="3600"/>
        </w:tabs>
        <w:ind w:left="3600" w:hanging="360"/>
      </w:pPr>
      <w:rPr>
        <w:sz w:val="24"/>
        <w:szCs w:val="24"/>
      </w:rPr>
    </w:lvl>
  </w:abstractNum>
  <w:abstractNum w:abstractNumId="10" w15:restartNumberingAfterBreak="0">
    <w:nsid w:val="1BF413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0F237A"/>
    <w:multiLevelType w:val="hybridMultilevel"/>
    <w:tmpl w:val="7562C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50CD1"/>
    <w:multiLevelType w:val="multilevel"/>
    <w:tmpl w:val="B54EFF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FE62DB"/>
    <w:multiLevelType w:val="multilevel"/>
    <w:tmpl w:val="7466F5F6"/>
    <w:lvl w:ilvl="0">
      <w:start w:val="1"/>
      <w:numFmt w:val="upperRoman"/>
      <w:lvlText w:val="%1."/>
      <w:lvlJc w:val="left"/>
      <w:pPr>
        <w:tabs>
          <w:tab w:val="num" w:pos="360"/>
        </w:tabs>
      </w:pPr>
      <w:rPr>
        <w:rFonts w:hint="default"/>
      </w:rPr>
    </w:lvl>
    <w:lvl w:ilvl="1">
      <w:start w:val="1"/>
      <w:numFmt w:val="upperLetter"/>
      <w:lvlText w:val="%2."/>
      <w:lvlJc w:val="left"/>
      <w:pPr>
        <w:tabs>
          <w:tab w:val="num" w:pos="432"/>
        </w:tabs>
        <w:ind w:left="432" w:hanging="432"/>
      </w:pPr>
      <w:rPr>
        <w:rFonts w:hint="default"/>
      </w:rPr>
    </w:lvl>
    <w:lvl w:ilvl="2">
      <w:start w:val="1"/>
      <w:numFmt w:val="decimal"/>
      <w:lvlText w:val="%3."/>
      <w:lvlJc w:val="left"/>
      <w:pPr>
        <w:tabs>
          <w:tab w:val="num" w:pos="432"/>
        </w:tabs>
        <w:ind w:left="432" w:hanging="432"/>
      </w:pPr>
      <w:rPr>
        <w:rFonts w:hint="default"/>
      </w:rPr>
    </w:lvl>
    <w:lvl w:ilvl="3">
      <w:start w:val="1"/>
      <w:numFmt w:val="lowerLetter"/>
      <w:pStyle w:val="Heading4"/>
      <w:lvlText w:val="%4)"/>
      <w:lvlJc w:val="left"/>
      <w:pPr>
        <w:tabs>
          <w:tab w:val="num" w:pos="2520"/>
        </w:tabs>
        <w:ind w:left="2160"/>
      </w:pPr>
      <w:rPr>
        <w:rFonts w:hint="default"/>
      </w:rPr>
    </w:lvl>
    <w:lvl w:ilvl="4">
      <w:start w:val="1"/>
      <w:numFmt w:val="decimal"/>
      <w:pStyle w:val="Heading5"/>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14" w15:restartNumberingAfterBreak="0">
    <w:nsid w:val="26CB7432"/>
    <w:multiLevelType w:val="multilevel"/>
    <w:tmpl w:val="9A96F78C"/>
    <w:lvl w:ilvl="0">
      <w:start w:val="1"/>
      <w:numFmt w:val="decimal"/>
      <w:lvlText w:val=" %1 "/>
      <w:lvlJc w:val="left"/>
      <w:pPr>
        <w:tabs>
          <w:tab w:val="num" w:pos="720"/>
        </w:tabs>
        <w:ind w:left="720" w:hanging="360"/>
      </w:pPr>
      <w:rPr>
        <w:rFonts w:hint="default"/>
        <w:sz w:val="24"/>
        <w:szCs w:val="24"/>
      </w:rPr>
    </w:lvl>
    <w:lvl w:ilvl="1">
      <w:start w:val="1"/>
      <w:numFmt w:val="decimal"/>
      <w:lvlText w:val=" %1.%2 "/>
      <w:lvlJc w:val="left"/>
      <w:pPr>
        <w:tabs>
          <w:tab w:val="num" w:pos="1080"/>
        </w:tabs>
        <w:ind w:left="1080" w:hanging="360"/>
      </w:pPr>
      <w:rPr>
        <w:rFonts w:hint="default"/>
        <w:sz w:val="24"/>
        <w:szCs w:val="24"/>
      </w:rPr>
    </w:lvl>
    <w:lvl w:ilvl="2">
      <w:start w:val="1"/>
      <w:numFmt w:val="decimal"/>
      <w:lvlText w:val=" %1.%2.%3 "/>
      <w:lvlJc w:val="left"/>
      <w:pPr>
        <w:tabs>
          <w:tab w:val="num" w:pos="1440"/>
        </w:tabs>
        <w:ind w:left="1440" w:hanging="360"/>
      </w:pPr>
      <w:rPr>
        <w:rFonts w:hint="default"/>
        <w:sz w:val="24"/>
        <w:szCs w:val="24"/>
      </w:rPr>
    </w:lvl>
    <w:lvl w:ilvl="3">
      <w:start w:val="1"/>
      <w:numFmt w:val="decimal"/>
      <w:lvlText w:val=" %1.%2.%3.%4 "/>
      <w:lvlJc w:val="left"/>
      <w:pPr>
        <w:tabs>
          <w:tab w:val="num" w:pos="1800"/>
        </w:tabs>
        <w:ind w:left="1800" w:hanging="360"/>
      </w:pPr>
      <w:rPr>
        <w:rFonts w:hint="default"/>
        <w:sz w:val="24"/>
        <w:szCs w:val="24"/>
      </w:rPr>
    </w:lvl>
    <w:lvl w:ilvl="4">
      <w:start w:val="1"/>
      <w:numFmt w:val="decimal"/>
      <w:lvlText w:val=" %1.%2.%3.%4.%5 "/>
      <w:lvlJc w:val="left"/>
      <w:pPr>
        <w:tabs>
          <w:tab w:val="num" w:pos="2160"/>
        </w:tabs>
        <w:ind w:left="2160" w:hanging="360"/>
      </w:pPr>
      <w:rPr>
        <w:rFonts w:hint="default"/>
        <w:sz w:val="24"/>
        <w:szCs w:val="24"/>
      </w:rPr>
    </w:lvl>
    <w:lvl w:ilvl="5">
      <w:start w:val="1"/>
      <w:numFmt w:val="decimal"/>
      <w:lvlText w:val=" %1.%2.%3.%4.%5.%6 "/>
      <w:lvlJc w:val="left"/>
      <w:pPr>
        <w:tabs>
          <w:tab w:val="num" w:pos="2520"/>
        </w:tabs>
        <w:ind w:left="2520" w:hanging="360"/>
      </w:pPr>
      <w:rPr>
        <w:rFonts w:hint="default"/>
        <w:sz w:val="24"/>
        <w:szCs w:val="24"/>
      </w:rPr>
    </w:lvl>
    <w:lvl w:ilvl="6">
      <w:start w:val="1"/>
      <w:numFmt w:val="decimal"/>
      <w:lvlText w:val=" %1.%2.%3.%4.%5.%6.%7 "/>
      <w:lvlJc w:val="left"/>
      <w:pPr>
        <w:tabs>
          <w:tab w:val="num" w:pos="2880"/>
        </w:tabs>
        <w:ind w:left="2880" w:hanging="360"/>
      </w:pPr>
      <w:rPr>
        <w:rFonts w:hint="default"/>
        <w:sz w:val="24"/>
        <w:szCs w:val="24"/>
      </w:rPr>
    </w:lvl>
    <w:lvl w:ilvl="7">
      <w:start w:val="1"/>
      <w:numFmt w:val="decimal"/>
      <w:lvlText w:val=" %1.%2.%3.%4.%5.%6.%7.%8 "/>
      <w:lvlJc w:val="left"/>
      <w:pPr>
        <w:tabs>
          <w:tab w:val="num" w:pos="3240"/>
        </w:tabs>
        <w:ind w:left="3240" w:hanging="360"/>
      </w:pPr>
      <w:rPr>
        <w:rFonts w:hint="default"/>
        <w:sz w:val="24"/>
        <w:szCs w:val="24"/>
      </w:rPr>
    </w:lvl>
    <w:lvl w:ilvl="8">
      <w:start w:val="1"/>
      <w:numFmt w:val="decimal"/>
      <w:lvlText w:val=" %1.%2.%3.%4.%5.%6.%7.%8.%9 "/>
      <w:lvlJc w:val="left"/>
      <w:pPr>
        <w:tabs>
          <w:tab w:val="num" w:pos="3600"/>
        </w:tabs>
        <w:ind w:left="3600" w:hanging="360"/>
      </w:pPr>
      <w:rPr>
        <w:rFonts w:hint="default"/>
        <w:sz w:val="24"/>
        <w:szCs w:val="24"/>
      </w:rPr>
    </w:lvl>
  </w:abstractNum>
  <w:abstractNum w:abstractNumId="15" w15:restartNumberingAfterBreak="0">
    <w:nsid w:val="2FA87DDC"/>
    <w:multiLevelType w:val="multilevel"/>
    <w:tmpl w:val="00000002"/>
    <w:lvl w:ilvl="0">
      <w:start w:val="1"/>
      <w:numFmt w:val="decimal"/>
      <w:lvlText w:val=" %1 "/>
      <w:lvlJc w:val="left"/>
      <w:pPr>
        <w:tabs>
          <w:tab w:val="num" w:pos="720"/>
        </w:tabs>
        <w:ind w:left="720" w:hanging="360"/>
      </w:pPr>
      <w:rPr>
        <w:sz w:val="24"/>
        <w:szCs w:val="24"/>
      </w:rPr>
    </w:lvl>
    <w:lvl w:ilvl="1">
      <w:start w:val="1"/>
      <w:numFmt w:val="decimal"/>
      <w:lvlText w:val=" %1.%2 "/>
      <w:lvlJc w:val="left"/>
      <w:pPr>
        <w:tabs>
          <w:tab w:val="num" w:pos="1080"/>
        </w:tabs>
        <w:ind w:left="1080" w:hanging="360"/>
      </w:pPr>
      <w:rPr>
        <w:sz w:val="24"/>
        <w:szCs w:val="24"/>
      </w:rPr>
    </w:lvl>
    <w:lvl w:ilvl="2">
      <w:start w:val="1"/>
      <w:numFmt w:val="decimal"/>
      <w:lvlText w:val=" %1.%2.%3 "/>
      <w:lvlJc w:val="left"/>
      <w:pPr>
        <w:tabs>
          <w:tab w:val="num" w:pos="1440"/>
        </w:tabs>
        <w:ind w:left="1440" w:hanging="360"/>
      </w:pPr>
      <w:rPr>
        <w:sz w:val="24"/>
        <w:szCs w:val="24"/>
      </w:rPr>
    </w:lvl>
    <w:lvl w:ilvl="3">
      <w:start w:val="1"/>
      <w:numFmt w:val="decimal"/>
      <w:lvlText w:val=" %1.%2.%3.%4 "/>
      <w:lvlJc w:val="left"/>
      <w:pPr>
        <w:tabs>
          <w:tab w:val="num" w:pos="1800"/>
        </w:tabs>
        <w:ind w:left="1800" w:hanging="360"/>
      </w:pPr>
      <w:rPr>
        <w:sz w:val="24"/>
        <w:szCs w:val="24"/>
      </w:rPr>
    </w:lvl>
    <w:lvl w:ilvl="4">
      <w:start w:val="1"/>
      <w:numFmt w:val="decimal"/>
      <w:lvlText w:val=" %1.%2.%3.%4.%5 "/>
      <w:lvlJc w:val="left"/>
      <w:pPr>
        <w:tabs>
          <w:tab w:val="num" w:pos="2160"/>
        </w:tabs>
        <w:ind w:left="2160" w:hanging="360"/>
      </w:pPr>
      <w:rPr>
        <w:sz w:val="24"/>
        <w:szCs w:val="24"/>
      </w:rPr>
    </w:lvl>
    <w:lvl w:ilvl="5">
      <w:start w:val="1"/>
      <w:numFmt w:val="decimal"/>
      <w:lvlText w:val=" %1.%2.%3.%4.%5.%6 "/>
      <w:lvlJc w:val="left"/>
      <w:pPr>
        <w:tabs>
          <w:tab w:val="num" w:pos="2520"/>
        </w:tabs>
        <w:ind w:left="2520" w:hanging="360"/>
      </w:pPr>
      <w:rPr>
        <w:sz w:val="24"/>
        <w:szCs w:val="24"/>
      </w:rPr>
    </w:lvl>
    <w:lvl w:ilvl="6">
      <w:start w:val="1"/>
      <w:numFmt w:val="decimal"/>
      <w:lvlText w:val=" %1.%2.%3.%4.%5.%6.%7 "/>
      <w:lvlJc w:val="left"/>
      <w:pPr>
        <w:tabs>
          <w:tab w:val="num" w:pos="2880"/>
        </w:tabs>
        <w:ind w:left="2880" w:hanging="360"/>
      </w:pPr>
      <w:rPr>
        <w:sz w:val="24"/>
        <w:szCs w:val="24"/>
      </w:rPr>
    </w:lvl>
    <w:lvl w:ilvl="7">
      <w:start w:val="1"/>
      <w:numFmt w:val="decimal"/>
      <w:lvlText w:val=" %1.%2.%3.%4.%5.%6.%7.%8 "/>
      <w:lvlJc w:val="left"/>
      <w:pPr>
        <w:tabs>
          <w:tab w:val="num" w:pos="3240"/>
        </w:tabs>
        <w:ind w:left="3240" w:hanging="360"/>
      </w:pPr>
      <w:rPr>
        <w:sz w:val="24"/>
        <w:szCs w:val="24"/>
      </w:rPr>
    </w:lvl>
    <w:lvl w:ilvl="8">
      <w:start w:val="1"/>
      <w:numFmt w:val="decimal"/>
      <w:lvlText w:val=" %1.%2.%3.%4.%5.%6.%7.%8.%9 "/>
      <w:lvlJc w:val="left"/>
      <w:pPr>
        <w:tabs>
          <w:tab w:val="num" w:pos="3600"/>
        </w:tabs>
        <w:ind w:left="3600" w:hanging="360"/>
      </w:pPr>
      <w:rPr>
        <w:sz w:val="24"/>
        <w:szCs w:val="24"/>
      </w:rPr>
    </w:lvl>
  </w:abstractNum>
  <w:abstractNum w:abstractNumId="16" w15:restartNumberingAfterBreak="0">
    <w:nsid w:val="46BF5D2C"/>
    <w:multiLevelType w:val="multilevel"/>
    <w:tmpl w:val="0430E88C"/>
    <w:name w:val="WWNum722"/>
    <w:lvl w:ilvl="0">
      <w:start w:val="1"/>
      <w:numFmt w:val="decimal"/>
      <w:lvlText w:val=" %1 "/>
      <w:lvlJc w:val="left"/>
      <w:pPr>
        <w:tabs>
          <w:tab w:val="num" w:pos="720"/>
        </w:tabs>
        <w:ind w:left="720" w:hanging="360"/>
      </w:pPr>
      <w:rPr>
        <w:rFonts w:hint="default"/>
        <w:sz w:val="24"/>
        <w:szCs w:val="24"/>
      </w:rPr>
    </w:lvl>
    <w:lvl w:ilvl="1">
      <w:start w:val="1"/>
      <w:numFmt w:val="decimal"/>
      <w:lvlText w:val=" %1.%2 "/>
      <w:lvlJc w:val="left"/>
      <w:pPr>
        <w:tabs>
          <w:tab w:val="num" w:pos="1080"/>
        </w:tabs>
        <w:ind w:left="1080" w:hanging="360"/>
      </w:pPr>
      <w:rPr>
        <w:rFonts w:hint="default"/>
        <w:sz w:val="24"/>
        <w:szCs w:val="24"/>
      </w:rPr>
    </w:lvl>
    <w:lvl w:ilvl="2">
      <w:start w:val="1"/>
      <w:numFmt w:val="decimal"/>
      <w:lvlText w:val=" %1.%2.%3 "/>
      <w:lvlJc w:val="left"/>
      <w:pPr>
        <w:tabs>
          <w:tab w:val="num" w:pos="1440"/>
        </w:tabs>
        <w:ind w:left="1440" w:hanging="360"/>
      </w:pPr>
      <w:rPr>
        <w:rFonts w:hint="default"/>
        <w:sz w:val="24"/>
        <w:szCs w:val="24"/>
      </w:rPr>
    </w:lvl>
    <w:lvl w:ilvl="3">
      <w:start w:val="1"/>
      <w:numFmt w:val="decimal"/>
      <w:lvlText w:val=" %1.%2.%3.%4 "/>
      <w:lvlJc w:val="left"/>
      <w:pPr>
        <w:tabs>
          <w:tab w:val="num" w:pos="1800"/>
        </w:tabs>
        <w:ind w:left="1800" w:hanging="360"/>
      </w:pPr>
      <w:rPr>
        <w:rFonts w:hint="default"/>
        <w:sz w:val="24"/>
        <w:szCs w:val="24"/>
      </w:rPr>
    </w:lvl>
    <w:lvl w:ilvl="4">
      <w:start w:val="1"/>
      <w:numFmt w:val="decimal"/>
      <w:lvlText w:val=" %1.%2.%3.%4.%5 "/>
      <w:lvlJc w:val="left"/>
      <w:pPr>
        <w:tabs>
          <w:tab w:val="num" w:pos="2160"/>
        </w:tabs>
        <w:ind w:left="2160" w:hanging="360"/>
      </w:pPr>
      <w:rPr>
        <w:rFonts w:hint="default"/>
        <w:sz w:val="24"/>
        <w:szCs w:val="24"/>
      </w:rPr>
    </w:lvl>
    <w:lvl w:ilvl="5">
      <w:start w:val="1"/>
      <w:numFmt w:val="decimal"/>
      <w:lvlText w:val=" %1.%2.%3.%4.%5.%6 "/>
      <w:lvlJc w:val="left"/>
      <w:pPr>
        <w:tabs>
          <w:tab w:val="num" w:pos="2520"/>
        </w:tabs>
        <w:ind w:left="2520" w:hanging="360"/>
      </w:pPr>
      <w:rPr>
        <w:rFonts w:hint="default"/>
        <w:sz w:val="24"/>
        <w:szCs w:val="24"/>
      </w:rPr>
    </w:lvl>
    <w:lvl w:ilvl="6">
      <w:start w:val="1"/>
      <w:numFmt w:val="decimal"/>
      <w:lvlText w:val=" %1.%2.%3.%4.%5.%6.%7 "/>
      <w:lvlJc w:val="left"/>
      <w:pPr>
        <w:tabs>
          <w:tab w:val="num" w:pos="2880"/>
        </w:tabs>
        <w:ind w:left="2880" w:hanging="360"/>
      </w:pPr>
      <w:rPr>
        <w:rFonts w:hint="default"/>
        <w:sz w:val="24"/>
        <w:szCs w:val="24"/>
      </w:rPr>
    </w:lvl>
    <w:lvl w:ilvl="7">
      <w:start w:val="1"/>
      <w:numFmt w:val="decimal"/>
      <w:lvlText w:val=" %1.%2.%3.%4.%5.%6.%7.%8 "/>
      <w:lvlJc w:val="left"/>
      <w:pPr>
        <w:tabs>
          <w:tab w:val="num" w:pos="3240"/>
        </w:tabs>
        <w:ind w:left="3240" w:hanging="360"/>
      </w:pPr>
      <w:rPr>
        <w:rFonts w:hint="default"/>
        <w:sz w:val="24"/>
        <w:szCs w:val="24"/>
      </w:rPr>
    </w:lvl>
    <w:lvl w:ilvl="8">
      <w:start w:val="1"/>
      <w:numFmt w:val="decimal"/>
      <w:lvlText w:val=" %1.%2.%3.%4.%5.%6.%7.%8.%9 "/>
      <w:lvlJc w:val="left"/>
      <w:pPr>
        <w:tabs>
          <w:tab w:val="num" w:pos="3600"/>
        </w:tabs>
        <w:ind w:left="3600" w:hanging="360"/>
      </w:pPr>
      <w:rPr>
        <w:rFonts w:hint="default"/>
        <w:sz w:val="24"/>
        <w:szCs w:val="24"/>
      </w:rPr>
    </w:lvl>
  </w:abstractNum>
  <w:abstractNum w:abstractNumId="17" w15:restartNumberingAfterBreak="0">
    <w:nsid w:val="49A57F51"/>
    <w:multiLevelType w:val="hybridMultilevel"/>
    <w:tmpl w:val="56684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50482"/>
    <w:multiLevelType w:val="multilevel"/>
    <w:tmpl w:val="0430E88C"/>
    <w:lvl w:ilvl="0">
      <w:start w:val="1"/>
      <w:numFmt w:val="decimal"/>
      <w:lvlText w:val=" %1 "/>
      <w:lvlJc w:val="left"/>
      <w:pPr>
        <w:tabs>
          <w:tab w:val="num" w:pos="720"/>
        </w:tabs>
        <w:ind w:left="720" w:hanging="360"/>
      </w:pPr>
      <w:rPr>
        <w:rFonts w:hint="default"/>
        <w:sz w:val="24"/>
        <w:szCs w:val="24"/>
      </w:rPr>
    </w:lvl>
    <w:lvl w:ilvl="1">
      <w:start w:val="1"/>
      <w:numFmt w:val="decimal"/>
      <w:lvlText w:val=" %1.%2 "/>
      <w:lvlJc w:val="left"/>
      <w:pPr>
        <w:tabs>
          <w:tab w:val="num" w:pos="1080"/>
        </w:tabs>
        <w:ind w:left="1080" w:hanging="360"/>
      </w:pPr>
      <w:rPr>
        <w:rFonts w:hint="default"/>
        <w:sz w:val="24"/>
        <w:szCs w:val="24"/>
      </w:rPr>
    </w:lvl>
    <w:lvl w:ilvl="2">
      <w:start w:val="1"/>
      <w:numFmt w:val="decimal"/>
      <w:lvlText w:val=" %1.%2.%3 "/>
      <w:lvlJc w:val="left"/>
      <w:pPr>
        <w:tabs>
          <w:tab w:val="num" w:pos="1440"/>
        </w:tabs>
        <w:ind w:left="1440" w:hanging="360"/>
      </w:pPr>
      <w:rPr>
        <w:rFonts w:hint="default"/>
        <w:sz w:val="24"/>
        <w:szCs w:val="24"/>
      </w:rPr>
    </w:lvl>
    <w:lvl w:ilvl="3">
      <w:start w:val="1"/>
      <w:numFmt w:val="decimal"/>
      <w:lvlText w:val=" %1.%2.%3.%4 "/>
      <w:lvlJc w:val="left"/>
      <w:pPr>
        <w:tabs>
          <w:tab w:val="num" w:pos="1800"/>
        </w:tabs>
        <w:ind w:left="1800" w:hanging="360"/>
      </w:pPr>
      <w:rPr>
        <w:rFonts w:hint="default"/>
        <w:sz w:val="24"/>
        <w:szCs w:val="24"/>
      </w:rPr>
    </w:lvl>
    <w:lvl w:ilvl="4">
      <w:start w:val="1"/>
      <w:numFmt w:val="decimal"/>
      <w:lvlText w:val=" %1.%2.%3.%4.%5 "/>
      <w:lvlJc w:val="left"/>
      <w:pPr>
        <w:tabs>
          <w:tab w:val="num" w:pos="2160"/>
        </w:tabs>
        <w:ind w:left="2160" w:hanging="360"/>
      </w:pPr>
      <w:rPr>
        <w:rFonts w:hint="default"/>
        <w:sz w:val="24"/>
        <w:szCs w:val="24"/>
      </w:rPr>
    </w:lvl>
    <w:lvl w:ilvl="5">
      <w:start w:val="1"/>
      <w:numFmt w:val="decimal"/>
      <w:lvlText w:val=" %1.%2.%3.%4.%5.%6 "/>
      <w:lvlJc w:val="left"/>
      <w:pPr>
        <w:tabs>
          <w:tab w:val="num" w:pos="2520"/>
        </w:tabs>
        <w:ind w:left="2520" w:hanging="360"/>
      </w:pPr>
      <w:rPr>
        <w:rFonts w:hint="default"/>
        <w:sz w:val="24"/>
        <w:szCs w:val="24"/>
      </w:rPr>
    </w:lvl>
    <w:lvl w:ilvl="6">
      <w:start w:val="1"/>
      <w:numFmt w:val="decimal"/>
      <w:lvlText w:val=" %1.%2.%3.%4.%5.%6.%7 "/>
      <w:lvlJc w:val="left"/>
      <w:pPr>
        <w:tabs>
          <w:tab w:val="num" w:pos="2880"/>
        </w:tabs>
        <w:ind w:left="2880" w:hanging="360"/>
      </w:pPr>
      <w:rPr>
        <w:rFonts w:hint="default"/>
        <w:sz w:val="24"/>
        <w:szCs w:val="24"/>
      </w:rPr>
    </w:lvl>
    <w:lvl w:ilvl="7">
      <w:start w:val="1"/>
      <w:numFmt w:val="decimal"/>
      <w:lvlText w:val=" %1.%2.%3.%4.%5.%6.%7.%8 "/>
      <w:lvlJc w:val="left"/>
      <w:pPr>
        <w:tabs>
          <w:tab w:val="num" w:pos="3240"/>
        </w:tabs>
        <w:ind w:left="3240" w:hanging="360"/>
      </w:pPr>
      <w:rPr>
        <w:rFonts w:hint="default"/>
        <w:sz w:val="24"/>
        <w:szCs w:val="24"/>
      </w:rPr>
    </w:lvl>
    <w:lvl w:ilvl="8">
      <w:start w:val="1"/>
      <w:numFmt w:val="decimal"/>
      <w:lvlText w:val=" %1.%2.%3.%4.%5.%6.%7.%8.%9 "/>
      <w:lvlJc w:val="left"/>
      <w:pPr>
        <w:tabs>
          <w:tab w:val="num" w:pos="3600"/>
        </w:tabs>
        <w:ind w:left="3600" w:hanging="360"/>
      </w:pPr>
      <w:rPr>
        <w:rFonts w:hint="default"/>
        <w:sz w:val="24"/>
        <w:szCs w:val="24"/>
      </w:rPr>
    </w:lvl>
  </w:abstractNum>
  <w:abstractNum w:abstractNumId="19" w15:restartNumberingAfterBreak="0">
    <w:nsid w:val="5B691E13"/>
    <w:multiLevelType w:val="hybridMultilevel"/>
    <w:tmpl w:val="D1A0669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1D870FF"/>
    <w:multiLevelType w:val="multilevel"/>
    <w:tmpl w:val="0430E88C"/>
    <w:name w:val="WWNum722"/>
    <w:lvl w:ilvl="0">
      <w:start w:val="1"/>
      <w:numFmt w:val="decimal"/>
      <w:lvlText w:val=" %1 "/>
      <w:lvlJc w:val="left"/>
      <w:pPr>
        <w:tabs>
          <w:tab w:val="num" w:pos="720"/>
        </w:tabs>
        <w:ind w:left="720" w:hanging="360"/>
      </w:pPr>
      <w:rPr>
        <w:rFonts w:hint="default"/>
        <w:sz w:val="24"/>
        <w:szCs w:val="24"/>
      </w:rPr>
    </w:lvl>
    <w:lvl w:ilvl="1">
      <w:start w:val="1"/>
      <w:numFmt w:val="decimal"/>
      <w:lvlText w:val=" %1.%2 "/>
      <w:lvlJc w:val="left"/>
      <w:pPr>
        <w:tabs>
          <w:tab w:val="num" w:pos="1080"/>
        </w:tabs>
        <w:ind w:left="1080" w:hanging="360"/>
      </w:pPr>
      <w:rPr>
        <w:rFonts w:hint="default"/>
        <w:sz w:val="24"/>
        <w:szCs w:val="24"/>
      </w:rPr>
    </w:lvl>
    <w:lvl w:ilvl="2">
      <w:start w:val="1"/>
      <w:numFmt w:val="decimal"/>
      <w:lvlText w:val=" %1.%2.%3 "/>
      <w:lvlJc w:val="left"/>
      <w:pPr>
        <w:tabs>
          <w:tab w:val="num" w:pos="1440"/>
        </w:tabs>
        <w:ind w:left="1440" w:hanging="360"/>
      </w:pPr>
      <w:rPr>
        <w:rFonts w:hint="default"/>
        <w:sz w:val="24"/>
        <w:szCs w:val="24"/>
      </w:rPr>
    </w:lvl>
    <w:lvl w:ilvl="3">
      <w:start w:val="1"/>
      <w:numFmt w:val="decimal"/>
      <w:lvlText w:val=" %1.%2.%3.%4 "/>
      <w:lvlJc w:val="left"/>
      <w:pPr>
        <w:tabs>
          <w:tab w:val="num" w:pos="1800"/>
        </w:tabs>
        <w:ind w:left="1800" w:hanging="360"/>
      </w:pPr>
      <w:rPr>
        <w:rFonts w:hint="default"/>
        <w:sz w:val="24"/>
        <w:szCs w:val="24"/>
      </w:rPr>
    </w:lvl>
    <w:lvl w:ilvl="4">
      <w:start w:val="1"/>
      <w:numFmt w:val="decimal"/>
      <w:lvlText w:val=" %1.%2.%3.%4.%5 "/>
      <w:lvlJc w:val="left"/>
      <w:pPr>
        <w:tabs>
          <w:tab w:val="num" w:pos="2160"/>
        </w:tabs>
        <w:ind w:left="2160" w:hanging="360"/>
      </w:pPr>
      <w:rPr>
        <w:rFonts w:hint="default"/>
        <w:sz w:val="24"/>
        <w:szCs w:val="24"/>
      </w:rPr>
    </w:lvl>
    <w:lvl w:ilvl="5">
      <w:start w:val="1"/>
      <w:numFmt w:val="decimal"/>
      <w:lvlText w:val=" %1.%2.%3.%4.%5.%6 "/>
      <w:lvlJc w:val="left"/>
      <w:pPr>
        <w:tabs>
          <w:tab w:val="num" w:pos="2520"/>
        </w:tabs>
        <w:ind w:left="2520" w:hanging="360"/>
      </w:pPr>
      <w:rPr>
        <w:rFonts w:hint="default"/>
        <w:sz w:val="24"/>
        <w:szCs w:val="24"/>
      </w:rPr>
    </w:lvl>
    <w:lvl w:ilvl="6">
      <w:start w:val="1"/>
      <w:numFmt w:val="decimal"/>
      <w:lvlText w:val=" %1.%2.%3.%4.%5.%6.%7 "/>
      <w:lvlJc w:val="left"/>
      <w:pPr>
        <w:tabs>
          <w:tab w:val="num" w:pos="2880"/>
        </w:tabs>
        <w:ind w:left="2880" w:hanging="360"/>
      </w:pPr>
      <w:rPr>
        <w:rFonts w:hint="default"/>
        <w:sz w:val="24"/>
        <w:szCs w:val="24"/>
      </w:rPr>
    </w:lvl>
    <w:lvl w:ilvl="7">
      <w:start w:val="1"/>
      <w:numFmt w:val="decimal"/>
      <w:lvlText w:val=" %1.%2.%3.%4.%5.%6.%7.%8 "/>
      <w:lvlJc w:val="left"/>
      <w:pPr>
        <w:tabs>
          <w:tab w:val="num" w:pos="3240"/>
        </w:tabs>
        <w:ind w:left="3240" w:hanging="360"/>
      </w:pPr>
      <w:rPr>
        <w:rFonts w:hint="default"/>
        <w:sz w:val="24"/>
        <w:szCs w:val="24"/>
      </w:rPr>
    </w:lvl>
    <w:lvl w:ilvl="8">
      <w:start w:val="1"/>
      <w:numFmt w:val="decimal"/>
      <w:lvlText w:val=" %1.%2.%3.%4.%5.%6.%7.%8.%9 "/>
      <w:lvlJc w:val="left"/>
      <w:pPr>
        <w:tabs>
          <w:tab w:val="num" w:pos="3600"/>
        </w:tabs>
        <w:ind w:left="3600" w:hanging="360"/>
      </w:pPr>
      <w:rPr>
        <w:rFonts w:hint="default"/>
        <w:sz w:val="24"/>
        <w:szCs w:val="24"/>
      </w:rPr>
    </w:lvl>
  </w:abstractNum>
  <w:abstractNum w:abstractNumId="21" w15:restartNumberingAfterBreak="0">
    <w:nsid w:val="6B613D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913DFE"/>
    <w:multiLevelType w:val="hybridMultilevel"/>
    <w:tmpl w:val="C52A947E"/>
    <w:lvl w:ilvl="0" w:tplc="21201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021C6"/>
    <w:multiLevelType w:val="hybridMultilevel"/>
    <w:tmpl w:val="C7F0D6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8"/>
  </w:num>
  <w:num w:numId="9">
    <w:abstractNumId w:val="15"/>
  </w:num>
  <w:num w:numId="10">
    <w:abstractNumId w:val="14"/>
  </w:num>
  <w:num w:numId="11">
    <w:abstractNumId w:val="20"/>
  </w:num>
  <w:num w:numId="12">
    <w:abstractNumId w:val="18"/>
  </w:num>
  <w:num w:numId="13">
    <w:abstractNumId w:val="16"/>
  </w:num>
  <w:num w:numId="14">
    <w:abstractNumId w:val="12"/>
  </w:num>
  <w:num w:numId="15">
    <w:abstractNumId w:val="22"/>
  </w:num>
  <w:num w:numId="16">
    <w:abstractNumId w:val="21"/>
  </w:num>
  <w:num w:numId="17">
    <w:abstractNumId w:val="10"/>
  </w:num>
  <w:num w:numId="18">
    <w:abstractNumId w:val="17"/>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23"/>
  </w:num>
  <w:num w:numId="26">
    <w:abstractNumId w:val="7"/>
  </w:num>
  <w:num w:numId="27">
    <w:abstractNumId w:val="19"/>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EA"/>
    <w:rsid w:val="00003372"/>
    <w:rsid w:val="00030A61"/>
    <w:rsid w:val="0003791B"/>
    <w:rsid w:val="00046944"/>
    <w:rsid w:val="00047E54"/>
    <w:rsid w:val="00063AA9"/>
    <w:rsid w:val="0006693B"/>
    <w:rsid w:val="00070D14"/>
    <w:rsid w:val="000751FA"/>
    <w:rsid w:val="0008105C"/>
    <w:rsid w:val="000843AA"/>
    <w:rsid w:val="00092243"/>
    <w:rsid w:val="000959A8"/>
    <w:rsid w:val="00097340"/>
    <w:rsid w:val="00097BB3"/>
    <w:rsid w:val="00097F81"/>
    <w:rsid w:val="000A39D0"/>
    <w:rsid w:val="000A47CB"/>
    <w:rsid w:val="000B0C9A"/>
    <w:rsid w:val="000B2148"/>
    <w:rsid w:val="000B3CC2"/>
    <w:rsid w:val="000C2A9C"/>
    <w:rsid w:val="000C66EC"/>
    <w:rsid w:val="000F13E9"/>
    <w:rsid w:val="000F4BA4"/>
    <w:rsid w:val="000F6024"/>
    <w:rsid w:val="0010178F"/>
    <w:rsid w:val="00111510"/>
    <w:rsid w:val="00114B60"/>
    <w:rsid w:val="0012332A"/>
    <w:rsid w:val="00131813"/>
    <w:rsid w:val="00133E13"/>
    <w:rsid w:val="0013797E"/>
    <w:rsid w:val="00143ABA"/>
    <w:rsid w:val="001443D8"/>
    <w:rsid w:val="00145B69"/>
    <w:rsid w:val="00152690"/>
    <w:rsid w:val="00165087"/>
    <w:rsid w:val="0017015B"/>
    <w:rsid w:val="001711F0"/>
    <w:rsid w:val="00181647"/>
    <w:rsid w:val="00184DD6"/>
    <w:rsid w:val="00186D59"/>
    <w:rsid w:val="00187898"/>
    <w:rsid w:val="001911C6"/>
    <w:rsid w:val="00194988"/>
    <w:rsid w:val="0019729B"/>
    <w:rsid w:val="001B30B5"/>
    <w:rsid w:val="001C0FD0"/>
    <w:rsid w:val="001D124E"/>
    <w:rsid w:val="001D38DC"/>
    <w:rsid w:val="001D53C8"/>
    <w:rsid w:val="001D7D09"/>
    <w:rsid w:val="0020271F"/>
    <w:rsid w:val="00203FA3"/>
    <w:rsid w:val="00211FE6"/>
    <w:rsid w:val="00215C80"/>
    <w:rsid w:val="002252F0"/>
    <w:rsid w:val="00230585"/>
    <w:rsid w:val="002370E4"/>
    <w:rsid w:val="002447BF"/>
    <w:rsid w:val="00244AF2"/>
    <w:rsid w:val="002512D3"/>
    <w:rsid w:val="002625FE"/>
    <w:rsid w:val="00274C15"/>
    <w:rsid w:val="00290FE2"/>
    <w:rsid w:val="002B3F78"/>
    <w:rsid w:val="002B4FB4"/>
    <w:rsid w:val="002B54BB"/>
    <w:rsid w:val="002B5A82"/>
    <w:rsid w:val="002B616B"/>
    <w:rsid w:val="002C16F7"/>
    <w:rsid w:val="002C1A6F"/>
    <w:rsid w:val="002C3EF7"/>
    <w:rsid w:val="002C4B4B"/>
    <w:rsid w:val="002E7DD8"/>
    <w:rsid w:val="002F6124"/>
    <w:rsid w:val="003040EB"/>
    <w:rsid w:val="003158C5"/>
    <w:rsid w:val="003170D8"/>
    <w:rsid w:val="00320DAD"/>
    <w:rsid w:val="003213FD"/>
    <w:rsid w:val="00322432"/>
    <w:rsid w:val="0032414C"/>
    <w:rsid w:val="00327521"/>
    <w:rsid w:val="00331DB2"/>
    <w:rsid w:val="00341CF5"/>
    <w:rsid w:val="003426EE"/>
    <w:rsid w:val="0034326F"/>
    <w:rsid w:val="00344C24"/>
    <w:rsid w:val="00345B06"/>
    <w:rsid w:val="00346338"/>
    <w:rsid w:val="00356D0D"/>
    <w:rsid w:val="003651CF"/>
    <w:rsid w:val="0037509A"/>
    <w:rsid w:val="003761C1"/>
    <w:rsid w:val="0037672D"/>
    <w:rsid w:val="00381487"/>
    <w:rsid w:val="003875B7"/>
    <w:rsid w:val="003901CB"/>
    <w:rsid w:val="003B461C"/>
    <w:rsid w:val="003C5C8A"/>
    <w:rsid w:val="003D261E"/>
    <w:rsid w:val="003E0BE9"/>
    <w:rsid w:val="003E5C88"/>
    <w:rsid w:val="00404A85"/>
    <w:rsid w:val="00420C47"/>
    <w:rsid w:val="004340C9"/>
    <w:rsid w:val="00437E08"/>
    <w:rsid w:val="00446AEC"/>
    <w:rsid w:val="00455B92"/>
    <w:rsid w:val="0046783D"/>
    <w:rsid w:val="00471963"/>
    <w:rsid w:val="00473371"/>
    <w:rsid w:val="00482093"/>
    <w:rsid w:val="004822CB"/>
    <w:rsid w:val="004A2650"/>
    <w:rsid w:val="004C36AE"/>
    <w:rsid w:val="004D55B3"/>
    <w:rsid w:val="004E3426"/>
    <w:rsid w:val="004E7BA3"/>
    <w:rsid w:val="004F0F8E"/>
    <w:rsid w:val="005019EB"/>
    <w:rsid w:val="00515852"/>
    <w:rsid w:val="00516866"/>
    <w:rsid w:val="00522472"/>
    <w:rsid w:val="00532D4A"/>
    <w:rsid w:val="00540AF2"/>
    <w:rsid w:val="00541C73"/>
    <w:rsid w:val="00541F14"/>
    <w:rsid w:val="00542437"/>
    <w:rsid w:val="00551C2A"/>
    <w:rsid w:val="00562B42"/>
    <w:rsid w:val="005722ED"/>
    <w:rsid w:val="005771E2"/>
    <w:rsid w:val="005805F4"/>
    <w:rsid w:val="00581B0E"/>
    <w:rsid w:val="005840AE"/>
    <w:rsid w:val="005905A2"/>
    <w:rsid w:val="00592A9D"/>
    <w:rsid w:val="00592C0E"/>
    <w:rsid w:val="005942B9"/>
    <w:rsid w:val="005946E2"/>
    <w:rsid w:val="005967C8"/>
    <w:rsid w:val="005A48B9"/>
    <w:rsid w:val="005B0F82"/>
    <w:rsid w:val="005B55E2"/>
    <w:rsid w:val="005C039A"/>
    <w:rsid w:val="005C045F"/>
    <w:rsid w:val="005C4827"/>
    <w:rsid w:val="005E06C8"/>
    <w:rsid w:val="005E1A8A"/>
    <w:rsid w:val="005E375D"/>
    <w:rsid w:val="005E562E"/>
    <w:rsid w:val="005F5958"/>
    <w:rsid w:val="00632C98"/>
    <w:rsid w:val="006371C9"/>
    <w:rsid w:val="00641363"/>
    <w:rsid w:val="006418B0"/>
    <w:rsid w:val="00646DAB"/>
    <w:rsid w:val="00652BD2"/>
    <w:rsid w:val="00670522"/>
    <w:rsid w:val="00671D8E"/>
    <w:rsid w:val="00671FFD"/>
    <w:rsid w:val="006814FF"/>
    <w:rsid w:val="00681B27"/>
    <w:rsid w:val="006941C7"/>
    <w:rsid w:val="00694E3D"/>
    <w:rsid w:val="006A31B8"/>
    <w:rsid w:val="006A43AE"/>
    <w:rsid w:val="006A5440"/>
    <w:rsid w:val="006B071F"/>
    <w:rsid w:val="006C645D"/>
    <w:rsid w:val="006C668D"/>
    <w:rsid w:val="006D0C38"/>
    <w:rsid w:val="006E3C5C"/>
    <w:rsid w:val="006E5544"/>
    <w:rsid w:val="006E657B"/>
    <w:rsid w:val="007153E2"/>
    <w:rsid w:val="007241FD"/>
    <w:rsid w:val="0073095F"/>
    <w:rsid w:val="00752448"/>
    <w:rsid w:val="00757A52"/>
    <w:rsid w:val="00760AD7"/>
    <w:rsid w:val="007613D5"/>
    <w:rsid w:val="00764C02"/>
    <w:rsid w:val="007725C8"/>
    <w:rsid w:val="00775316"/>
    <w:rsid w:val="00780729"/>
    <w:rsid w:val="007831B6"/>
    <w:rsid w:val="00784939"/>
    <w:rsid w:val="007852A0"/>
    <w:rsid w:val="007905E5"/>
    <w:rsid w:val="007A2971"/>
    <w:rsid w:val="007A6AAD"/>
    <w:rsid w:val="007C0EE1"/>
    <w:rsid w:val="007C738B"/>
    <w:rsid w:val="007C73E0"/>
    <w:rsid w:val="007D1084"/>
    <w:rsid w:val="007D4B86"/>
    <w:rsid w:val="007D5C0F"/>
    <w:rsid w:val="007E0854"/>
    <w:rsid w:val="007F5144"/>
    <w:rsid w:val="007F5FF3"/>
    <w:rsid w:val="0082678B"/>
    <w:rsid w:val="008333B4"/>
    <w:rsid w:val="00837099"/>
    <w:rsid w:val="0085166B"/>
    <w:rsid w:val="00853269"/>
    <w:rsid w:val="0085721B"/>
    <w:rsid w:val="008577DF"/>
    <w:rsid w:val="00863271"/>
    <w:rsid w:val="00864C26"/>
    <w:rsid w:val="00866261"/>
    <w:rsid w:val="008739FA"/>
    <w:rsid w:val="008852EA"/>
    <w:rsid w:val="00886F45"/>
    <w:rsid w:val="008879CA"/>
    <w:rsid w:val="008964C6"/>
    <w:rsid w:val="008A39F8"/>
    <w:rsid w:val="008B2B44"/>
    <w:rsid w:val="008C06C8"/>
    <w:rsid w:val="008C5145"/>
    <w:rsid w:val="008E27F3"/>
    <w:rsid w:val="008F708C"/>
    <w:rsid w:val="00914B10"/>
    <w:rsid w:val="00915193"/>
    <w:rsid w:val="009177B7"/>
    <w:rsid w:val="00917CAA"/>
    <w:rsid w:val="00917F9D"/>
    <w:rsid w:val="00924A7A"/>
    <w:rsid w:val="0093093A"/>
    <w:rsid w:val="009444E2"/>
    <w:rsid w:val="00944C0E"/>
    <w:rsid w:val="00955CCD"/>
    <w:rsid w:val="00960EDD"/>
    <w:rsid w:val="00976E81"/>
    <w:rsid w:val="009770D1"/>
    <w:rsid w:val="00982F2A"/>
    <w:rsid w:val="00985E61"/>
    <w:rsid w:val="009A0FC0"/>
    <w:rsid w:val="009B19E8"/>
    <w:rsid w:val="009C38BB"/>
    <w:rsid w:val="009C67E9"/>
    <w:rsid w:val="009E519A"/>
    <w:rsid w:val="009E7181"/>
    <w:rsid w:val="009F757C"/>
    <w:rsid w:val="00A01657"/>
    <w:rsid w:val="00A20A48"/>
    <w:rsid w:val="00A23279"/>
    <w:rsid w:val="00A3506B"/>
    <w:rsid w:val="00A370C0"/>
    <w:rsid w:val="00A37108"/>
    <w:rsid w:val="00A51309"/>
    <w:rsid w:val="00A54B4A"/>
    <w:rsid w:val="00A626AA"/>
    <w:rsid w:val="00A64B7D"/>
    <w:rsid w:val="00A67362"/>
    <w:rsid w:val="00A67D48"/>
    <w:rsid w:val="00A722E2"/>
    <w:rsid w:val="00A75C06"/>
    <w:rsid w:val="00A86EDE"/>
    <w:rsid w:val="00A90A41"/>
    <w:rsid w:val="00A91353"/>
    <w:rsid w:val="00A93DF2"/>
    <w:rsid w:val="00A94C06"/>
    <w:rsid w:val="00AB2C2A"/>
    <w:rsid w:val="00AC61E1"/>
    <w:rsid w:val="00AD7322"/>
    <w:rsid w:val="00AE3DFD"/>
    <w:rsid w:val="00AE494A"/>
    <w:rsid w:val="00AE625A"/>
    <w:rsid w:val="00B20C67"/>
    <w:rsid w:val="00B21C52"/>
    <w:rsid w:val="00B24F1A"/>
    <w:rsid w:val="00B27A2A"/>
    <w:rsid w:val="00B27A48"/>
    <w:rsid w:val="00B310C9"/>
    <w:rsid w:val="00B43D59"/>
    <w:rsid w:val="00B56788"/>
    <w:rsid w:val="00B7274D"/>
    <w:rsid w:val="00B76A69"/>
    <w:rsid w:val="00B92B19"/>
    <w:rsid w:val="00BA0A31"/>
    <w:rsid w:val="00BA42EE"/>
    <w:rsid w:val="00BB49FF"/>
    <w:rsid w:val="00BD6097"/>
    <w:rsid w:val="00BE234E"/>
    <w:rsid w:val="00BF23BE"/>
    <w:rsid w:val="00C11AF3"/>
    <w:rsid w:val="00C12167"/>
    <w:rsid w:val="00C132C4"/>
    <w:rsid w:val="00C34ED4"/>
    <w:rsid w:val="00C55C47"/>
    <w:rsid w:val="00C57A9A"/>
    <w:rsid w:val="00C61C3B"/>
    <w:rsid w:val="00C8043F"/>
    <w:rsid w:val="00C9628C"/>
    <w:rsid w:val="00C96363"/>
    <w:rsid w:val="00CA0EC7"/>
    <w:rsid w:val="00CB45DA"/>
    <w:rsid w:val="00CB6EED"/>
    <w:rsid w:val="00CE7858"/>
    <w:rsid w:val="00CF0DA3"/>
    <w:rsid w:val="00CF2312"/>
    <w:rsid w:val="00D003ED"/>
    <w:rsid w:val="00D07561"/>
    <w:rsid w:val="00D10C46"/>
    <w:rsid w:val="00D1703A"/>
    <w:rsid w:val="00D21B83"/>
    <w:rsid w:val="00D34AE5"/>
    <w:rsid w:val="00D376A6"/>
    <w:rsid w:val="00D46C34"/>
    <w:rsid w:val="00D52A25"/>
    <w:rsid w:val="00D55899"/>
    <w:rsid w:val="00D56EE6"/>
    <w:rsid w:val="00D665E5"/>
    <w:rsid w:val="00D704EE"/>
    <w:rsid w:val="00D740FD"/>
    <w:rsid w:val="00D86029"/>
    <w:rsid w:val="00D93877"/>
    <w:rsid w:val="00D97EF2"/>
    <w:rsid w:val="00DA5FCC"/>
    <w:rsid w:val="00DA64CF"/>
    <w:rsid w:val="00DB5CAF"/>
    <w:rsid w:val="00DC228A"/>
    <w:rsid w:val="00DD1A18"/>
    <w:rsid w:val="00DD3C48"/>
    <w:rsid w:val="00DD7DFF"/>
    <w:rsid w:val="00DE0760"/>
    <w:rsid w:val="00DE0CB9"/>
    <w:rsid w:val="00DE182B"/>
    <w:rsid w:val="00DE5C97"/>
    <w:rsid w:val="00DE60A4"/>
    <w:rsid w:val="00E0488B"/>
    <w:rsid w:val="00E0651B"/>
    <w:rsid w:val="00E068C3"/>
    <w:rsid w:val="00E246AE"/>
    <w:rsid w:val="00E32555"/>
    <w:rsid w:val="00E418F6"/>
    <w:rsid w:val="00E41D59"/>
    <w:rsid w:val="00E44DB7"/>
    <w:rsid w:val="00E518FB"/>
    <w:rsid w:val="00E572B5"/>
    <w:rsid w:val="00E739C7"/>
    <w:rsid w:val="00E771DD"/>
    <w:rsid w:val="00E83537"/>
    <w:rsid w:val="00E91B19"/>
    <w:rsid w:val="00E94F03"/>
    <w:rsid w:val="00EA5F68"/>
    <w:rsid w:val="00EB6C03"/>
    <w:rsid w:val="00ED6FD6"/>
    <w:rsid w:val="00EF5E28"/>
    <w:rsid w:val="00F054B0"/>
    <w:rsid w:val="00F07845"/>
    <w:rsid w:val="00F24995"/>
    <w:rsid w:val="00F310F9"/>
    <w:rsid w:val="00F31DAF"/>
    <w:rsid w:val="00F3421C"/>
    <w:rsid w:val="00F427AE"/>
    <w:rsid w:val="00F45793"/>
    <w:rsid w:val="00F95FB7"/>
    <w:rsid w:val="00FB0F0F"/>
    <w:rsid w:val="00FB5088"/>
    <w:rsid w:val="00FC7F35"/>
    <w:rsid w:val="00FE4F72"/>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4B6633"/>
  <w15:docId w15:val="{E4A3598A-2AB5-4A0F-94B3-72C3D358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B44"/>
    <w:pPr>
      <w:keepLines/>
      <w:spacing w:before="120"/>
    </w:pPr>
    <w:rPr>
      <w:rFonts w:ascii="Adobe Text Pro" w:hAnsi="Adobe Text Pro"/>
      <w:sz w:val="22"/>
    </w:rPr>
  </w:style>
  <w:style w:type="paragraph" w:styleId="Heading1">
    <w:name w:val="heading 1"/>
    <w:basedOn w:val="Normal"/>
    <w:next w:val="Normal"/>
    <w:link w:val="Heading1Char"/>
    <w:qFormat/>
    <w:rsid w:val="008B2B44"/>
    <w:pPr>
      <w:keepNext/>
      <w:pBdr>
        <w:top w:val="single" w:sz="36" w:space="1" w:color="7F7F7F" w:themeColor="text1" w:themeTint="80"/>
      </w:pBdr>
      <w:spacing w:before="240" w:after="60"/>
      <w:outlineLvl w:val="0"/>
    </w:pPr>
    <w:rPr>
      <w:rFonts w:ascii="Myriad Pro" w:hAnsi="Myriad Pro"/>
      <w:b/>
      <w:bCs/>
      <w:color w:val="7F7F7F" w:themeColor="text1" w:themeTint="80"/>
      <w:kern w:val="28"/>
      <w:sz w:val="28"/>
      <w:szCs w:val="28"/>
    </w:rPr>
  </w:style>
  <w:style w:type="paragraph" w:styleId="Heading2">
    <w:name w:val="heading 2"/>
    <w:basedOn w:val="Normal"/>
    <w:next w:val="Normal"/>
    <w:link w:val="Heading2Char"/>
    <w:qFormat/>
    <w:rsid w:val="008B2B44"/>
    <w:pPr>
      <w:keepNext/>
      <w:spacing w:before="240"/>
      <w:outlineLvl w:val="1"/>
    </w:pPr>
    <w:rPr>
      <w:rFonts w:ascii="Myriad Pro" w:hAnsi="Myriad Pro"/>
      <w:b/>
      <w:bCs/>
      <w:iCs/>
      <w:color w:val="7F7F7F" w:themeColor="text1" w:themeTint="80"/>
      <w:sz w:val="24"/>
      <w:szCs w:val="24"/>
    </w:rPr>
  </w:style>
  <w:style w:type="paragraph" w:styleId="Heading3">
    <w:name w:val="heading 3"/>
    <w:basedOn w:val="Normal"/>
    <w:next w:val="Normal"/>
    <w:link w:val="Heading3Char"/>
    <w:qFormat/>
    <w:rsid w:val="008B2B44"/>
    <w:pPr>
      <w:keepNext/>
      <w:spacing w:before="240"/>
      <w:outlineLvl w:val="2"/>
    </w:pPr>
    <w:rPr>
      <w:rFonts w:ascii="Adobe Text Pro Semibold" w:hAnsi="Adobe Text Pro Semibold"/>
      <w:bCs/>
      <w:i/>
      <w:sz w:val="24"/>
      <w:szCs w:val="24"/>
    </w:rPr>
  </w:style>
  <w:style w:type="paragraph" w:styleId="Heading4">
    <w:name w:val="heading 4"/>
    <w:basedOn w:val="Normal"/>
    <w:next w:val="Normal"/>
    <w:link w:val="Heading4Char"/>
    <w:qFormat/>
    <w:rsid w:val="008B2B44"/>
    <w:pPr>
      <w:keepNext/>
      <w:numPr>
        <w:ilvl w:val="3"/>
        <w:numId w:val="24"/>
      </w:numPr>
      <w:spacing w:before="240" w:after="60"/>
      <w:outlineLvl w:val="3"/>
    </w:pPr>
    <w:rPr>
      <w:b/>
      <w:bCs/>
      <w:i/>
      <w:iCs/>
      <w:sz w:val="24"/>
      <w:szCs w:val="24"/>
    </w:rPr>
  </w:style>
  <w:style w:type="paragraph" w:styleId="Heading5">
    <w:name w:val="heading 5"/>
    <w:basedOn w:val="Normal"/>
    <w:next w:val="Normal"/>
    <w:link w:val="Heading5Char"/>
    <w:qFormat/>
    <w:rsid w:val="008B2B44"/>
    <w:pPr>
      <w:numPr>
        <w:ilvl w:val="4"/>
        <w:numId w:val="24"/>
      </w:numPr>
      <w:spacing w:before="240" w:after="60"/>
      <w:outlineLvl w:val="4"/>
    </w:pPr>
    <w:rPr>
      <w:rFonts w:ascii="Zurich BT" w:hAnsi="Zurich BT"/>
      <w:szCs w:val="22"/>
    </w:rPr>
  </w:style>
  <w:style w:type="paragraph" w:styleId="Heading6">
    <w:name w:val="heading 6"/>
    <w:basedOn w:val="Normal"/>
    <w:next w:val="Normal"/>
    <w:link w:val="Heading6Char"/>
    <w:qFormat/>
    <w:rsid w:val="008B2B44"/>
    <w:pPr>
      <w:numPr>
        <w:ilvl w:val="5"/>
        <w:numId w:val="24"/>
      </w:numPr>
      <w:spacing w:before="240" w:after="60"/>
      <w:outlineLvl w:val="5"/>
    </w:pPr>
    <w:rPr>
      <w:rFonts w:ascii="Zurich BT" w:hAnsi="Zurich BT"/>
      <w:i/>
      <w:iCs/>
      <w:szCs w:val="22"/>
    </w:rPr>
  </w:style>
  <w:style w:type="paragraph" w:styleId="Heading7">
    <w:name w:val="heading 7"/>
    <w:basedOn w:val="Normal"/>
    <w:next w:val="Normal"/>
    <w:link w:val="Heading7Char"/>
    <w:qFormat/>
    <w:rsid w:val="008B2B44"/>
    <w:pPr>
      <w:numPr>
        <w:ilvl w:val="6"/>
        <w:numId w:val="24"/>
      </w:numPr>
      <w:spacing w:before="240" w:after="60"/>
      <w:outlineLvl w:val="6"/>
    </w:pPr>
    <w:rPr>
      <w:rFonts w:ascii="Zurich BT" w:hAnsi="Zurich BT"/>
      <w:szCs w:val="22"/>
    </w:rPr>
  </w:style>
  <w:style w:type="paragraph" w:styleId="Heading8">
    <w:name w:val="heading 8"/>
    <w:basedOn w:val="Normal"/>
    <w:next w:val="Normal"/>
    <w:link w:val="Heading8Char"/>
    <w:qFormat/>
    <w:rsid w:val="008B2B44"/>
    <w:pPr>
      <w:numPr>
        <w:ilvl w:val="7"/>
        <w:numId w:val="24"/>
      </w:numPr>
      <w:spacing w:before="240" w:after="60"/>
      <w:outlineLvl w:val="7"/>
    </w:pPr>
    <w:rPr>
      <w:rFonts w:ascii="Zurich BT" w:hAnsi="Zurich BT"/>
      <w:i/>
      <w:iCs/>
      <w:szCs w:val="22"/>
    </w:rPr>
  </w:style>
  <w:style w:type="paragraph" w:styleId="Heading9">
    <w:name w:val="heading 9"/>
    <w:basedOn w:val="Normal"/>
    <w:next w:val="Normal"/>
    <w:link w:val="Heading9Char"/>
    <w:qFormat/>
    <w:rsid w:val="008B2B44"/>
    <w:pPr>
      <w:numPr>
        <w:ilvl w:val="8"/>
        <w:numId w:val="24"/>
      </w:num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beringSymbols">
    <w:name w:val="Numbering Symbols"/>
    <w:rPr>
      <w:rFonts w:ascii="Times New Roman" w:hAnsi="Times New Roman"/>
      <w:sz w:val="24"/>
      <w:szCs w:val="24"/>
    </w:rPr>
  </w:style>
  <w:style w:type="character" w:customStyle="1" w:styleId="BalloonTextChar">
    <w:name w:val="Balloon Text Char"/>
    <w:basedOn w:val="DefaultParagraphFont"/>
    <w:link w:val="BalloonText"/>
    <w:uiPriority w:val="99"/>
    <w:rsid w:val="008B2B44"/>
    <w:rPr>
      <w:rFonts w:ascii="Tahoma" w:hAnsi="Tahoma" w:cs="Tahoma"/>
      <w:sz w:val="16"/>
      <w:szCs w:val="16"/>
    </w:rPr>
  </w:style>
  <w:style w:type="character" w:customStyle="1" w:styleId="CommentReference1">
    <w:name w:val="Comment Reference1"/>
    <w:rPr>
      <w:sz w:val="16"/>
      <w:szCs w:val="16"/>
    </w:rPr>
  </w:style>
  <w:style w:type="character" w:customStyle="1" w:styleId="CommentTextChar">
    <w:name w:val="Comment Text Char"/>
    <w:rPr>
      <w:rFonts w:eastAsia="Lucida Sans Unicode" w:cs="Mangal"/>
      <w:szCs w:val="18"/>
      <w:lang w:eastAsia="hi-IN" w:bidi="hi-IN"/>
    </w:rPr>
  </w:style>
  <w:style w:type="character" w:customStyle="1" w:styleId="CommentSubjectChar">
    <w:name w:val="Comment Subject Char"/>
    <w:rPr>
      <w:rFonts w:eastAsia="Lucida Sans Unicode" w:cs="Mangal"/>
      <w:b/>
      <w:bCs/>
      <w:szCs w:val="18"/>
      <w:lang w:eastAsia="hi-IN" w:bidi="hi-IN"/>
    </w:rPr>
  </w:style>
  <w:style w:type="character" w:customStyle="1" w:styleId="FooterChar">
    <w:name w:val="Footer Char"/>
    <w:rPr>
      <w:rFonts w:eastAsia="Lucida Sans Unicode" w:cs="Mangal"/>
      <w:sz w:val="24"/>
      <w:szCs w:val="24"/>
      <w:lang w:eastAsia="hi-IN" w:bidi="hi-IN"/>
    </w:rPr>
  </w:style>
  <w:style w:type="character" w:customStyle="1" w:styleId="PageNumber1">
    <w:name w:val="Page Number1"/>
    <w:basedOn w:val="DefaultParagraphFont"/>
  </w:style>
  <w:style w:type="character" w:customStyle="1" w:styleId="HeaderChar">
    <w:name w:val="Header Char"/>
    <w:basedOn w:val="DefaultParagraphFont"/>
    <w:link w:val="Header"/>
    <w:rsid w:val="008B2B44"/>
    <w:rPr>
      <w:rFonts w:ascii="Adobe Text Pro" w:hAnsi="Adobe Text Pro"/>
      <w:sz w:val="22"/>
    </w:rPr>
  </w:style>
  <w:style w:type="character" w:customStyle="1" w:styleId="ListLabel1">
    <w:name w:val="ListLabel 1"/>
    <w:rPr>
      <w:sz w:val="24"/>
      <w:szCs w:val="24"/>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rsid w:val="008B2B44"/>
    <w:pPr>
      <w:ind w:firstLine="432"/>
    </w:pPr>
    <w:rPr>
      <w:rFonts w:ascii="Rockwell Light" w:hAnsi="Rockwell Light"/>
    </w:rPr>
  </w:style>
  <w:style w:type="paragraph" w:styleId="List">
    <w:name w:val="List"/>
    <w:basedOn w:val="BodyText"/>
  </w:style>
  <w:style w:type="paragraph" w:styleId="Caption">
    <w:name w:val="caption"/>
    <w:basedOn w:val="Normal"/>
    <w:qFormat/>
    <w:pPr>
      <w:suppressLineNumbers/>
      <w:spacing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after="120"/>
    </w:pPr>
    <w:rPr>
      <w:i/>
      <w:iCs/>
    </w:rPr>
  </w:style>
  <w:style w:type="paragraph" w:customStyle="1" w:styleId="PreformattedText">
    <w:name w:val="Preformatted Text"/>
    <w:basedOn w:val="Normal"/>
    <w:rPr>
      <w:rFonts w:ascii="Courier New" w:eastAsia="Courier New" w:hAnsi="Courier New" w:cs="Courier New"/>
      <w:sz w:val="20"/>
    </w:rPr>
  </w:style>
  <w:style w:type="paragraph" w:styleId="BalloonText">
    <w:name w:val="Balloon Text"/>
    <w:basedOn w:val="Normal"/>
    <w:link w:val="BalloonTextChar"/>
    <w:uiPriority w:val="99"/>
    <w:unhideWhenUsed/>
    <w:rsid w:val="008B2B44"/>
    <w:rPr>
      <w:rFonts w:ascii="Tahoma" w:hAnsi="Tahoma" w:cs="Tahoma"/>
      <w:sz w:val="16"/>
      <w:szCs w:val="16"/>
    </w:rPr>
  </w:style>
  <w:style w:type="paragraph" w:customStyle="1" w:styleId="CommentText1">
    <w:name w:val="Comment Text1"/>
    <w:basedOn w:val="Normal"/>
    <w:rPr>
      <w:sz w:val="20"/>
      <w:szCs w:val="18"/>
    </w:rPr>
  </w:style>
  <w:style w:type="paragraph" w:customStyle="1" w:styleId="CommentSubject1">
    <w:name w:val="Comment Subject1"/>
    <w:basedOn w:val="CommentText1"/>
    <w:rPr>
      <w:b/>
      <w:bCs/>
      <w:szCs w:val="20"/>
    </w:rPr>
  </w:style>
  <w:style w:type="paragraph" w:styleId="ListParagraph">
    <w:name w:val="List Paragraph"/>
    <w:basedOn w:val="Normal"/>
    <w:uiPriority w:val="34"/>
    <w:qFormat/>
    <w:rsid w:val="008B2B44"/>
    <w:pPr>
      <w:spacing w:before="0"/>
      <w:ind w:left="720"/>
      <w:contextualSpacing/>
    </w:pPr>
    <w:rPr>
      <w:sz w:val="20"/>
    </w:rPr>
  </w:style>
  <w:style w:type="paragraph" w:styleId="Revision">
    <w:name w:val="Revision"/>
    <w:pPr>
      <w:suppressAutoHyphens/>
    </w:pPr>
    <w:rPr>
      <w:rFonts w:eastAsia="Lucida Sans Unicode" w:cs="Mangal"/>
      <w:kern w:val="1"/>
      <w:sz w:val="24"/>
      <w:szCs w:val="24"/>
      <w:lang w:eastAsia="hi-IN" w:bidi="hi-IN"/>
    </w:rPr>
  </w:style>
  <w:style w:type="paragraph" w:styleId="Footer">
    <w:name w:val="footer"/>
    <w:basedOn w:val="Normal"/>
    <w:rsid w:val="008B2B44"/>
    <w:pPr>
      <w:tabs>
        <w:tab w:val="center" w:pos="4320"/>
        <w:tab w:val="right" w:pos="8640"/>
      </w:tabs>
    </w:pPr>
  </w:style>
  <w:style w:type="paragraph" w:styleId="Header">
    <w:name w:val="header"/>
    <w:basedOn w:val="Normal"/>
    <w:link w:val="HeaderChar"/>
    <w:rsid w:val="008B2B44"/>
    <w:pPr>
      <w:tabs>
        <w:tab w:val="center" w:pos="4320"/>
        <w:tab w:val="right" w:pos="8640"/>
      </w:tabs>
    </w:pPr>
  </w:style>
  <w:style w:type="character" w:styleId="CommentReference">
    <w:name w:val="annotation reference"/>
    <w:basedOn w:val="DefaultParagraphFont"/>
    <w:semiHidden/>
    <w:rsid w:val="008B2B44"/>
    <w:rPr>
      <w:rFonts w:ascii="Melior" w:hAnsi="Melior"/>
      <w:sz w:val="16"/>
      <w:szCs w:val="16"/>
    </w:rPr>
  </w:style>
  <w:style w:type="paragraph" w:styleId="CommentText">
    <w:name w:val="annotation text"/>
    <w:basedOn w:val="Normal"/>
    <w:link w:val="CommentTextChar1"/>
    <w:uiPriority w:val="99"/>
    <w:semiHidden/>
    <w:unhideWhenUsed/>
    <w:rsid w:val="002F6124"/>
    <w:rPr>
      <w:sz w:val="20"/>
      <w:szCs w:val="18"/>
    </w:rPr>
  </w:style>
  <w:style w:type="character" w:customStyle="1" w:styleId="CommentTextChar1">
    <w:name w:val="Comment Text Char1"/>
    <w:link w:val="CommentText"/>
    <w:uiPriority w:val="99"/>
    <w:semiHidden/>
    <w:rsid w:val="002F6124"/>
    <w:rPr>
      <w:rFonts w:eastAsia="Lucida Sans Unicode" w:cs="Mangal"/>
      <w:kern w:val="1"/>
      <w:szCs w:val="18"/>
      <w:lang w:eastAsia="hi-IN" w:bidi="hi-IN"/>
    </w:rPr>
  </w:style>
  <w:style w:type="paragraph" w:styleId="CommentSubject">
    <w:name w:val="annotation subject"/>
    <w:basedOn w:val="CommentText"/>
    <w:next w:val="CommentText"/>
    <w:link w:val="CommentSubjectChar1"/>
    <w:uiPriority w:val="99"/>
    <w:semiHidden/>
    <w:unhideWhenUsed/>
    <w:rsid w:val="002F6124"/>
    <w:rPr>
      <w:b/>
      <w:bCs/>
    </w:rPr>
  </w:style>
  <w:style w:type="character" w:customStyle="1" w:styleId="CommentSubjectChar1">
    <w:name w:val="Comment Subject Char1"/>
    <w:link w:val="CommentSubject"/>
    <w:uiPriority w:val="99"/>
    <w:semiHidden/>
    <w:rsid w:val="002F6124"/>
    <w:rPr>
      <w:rFonts w:eastAsia="Lucida Sans Unicode" w:cs="Mangal"/>
      <w:b/>
      <w:bCs/>
      <w:kern w:val="1"/>
      <w:szCs w:val="18"/>
      <w:lang w:eastAsia="hi-IN" w:bidi="hi-IN"/>
    </w:rPr>
  </w:style>
  <w:style w:type="character" w:styleId="Hyperlink">
    <w:name w:val="Hyperlink"/>
    <w:basedOn w:val="DefaultParagraphFont"/>
    <w:uiPriority w:val="99"/>
    <w:rsid w:val="008B2B44"/>
    <w:rPr>
      <w:color w:val="0000FF"/>
      <w:u w:val="single"/>
    </w:rPr>
  </w:style>
  <w:style w:type="paragraph" w:styleId="FootnoteText">
    <w:name w:val="footnote text"/>
    <w:basedOn w:val="Normal"/>
    <w:link w:val="FootnoteTextChar"/>
    <w:semiHidden/>
    <w:rsid w:val="008B2B44"/>
    <w:rPr>
      <w:sz w:val="16"/>
      <w:szCs w:val="16"/>
    </w:rPr>
  </w:style>
  <w:style w:type="character" w:customStyle="1" w:styleId="FootnoteTextChar">
    <w:name w:val="Footnote Text Char"/>
    <w:basedOn w:val="DefaultParagraphFont"/>
    <w:link w:val="FootnoteText"/>
    <w:semiHidden/>
    <w:rsid w:val="007725C8"/>
    <w:rPr>
      <w:rFonts w:ascii="Adobe Text Pro" w:hAnsi="Adobe Text Pro"/>
      <w:sz w:val="16"/>
      <w:szCs w:val="16"/>
    </w:rPr>
  </w:style>
  <w:style w:type="character" w:styleId="FootnoteReference">
    <w:name w:val="footnote reference"/>
    <w:basedOn w:val="DefaultParagraphFont"/>
    <w:semiHidden/>
    <w:rsid w:val="008B2B44"/>
    <w:rPr>
      <w:rFonts w:ascii="Melior" w:hAnsi="Melior"/>
      <w:vertAlign w:val="superscript"/>
    </w:rPr>
  </w:style>
  <w:style w:type="paragraph" w:customStyle="1" w:styleId="BackMatter">
    <w:name w:val="Back Matter"/>
    <w:basedOn w:val="Normal"/>
    <w:rsid w:val="008B2B44"/>
    <w:pPr>
      <w:tabs>
        <w:tab w:val="left" w:pos="360"/>
      </w:tabs>
      <w:spacing w:before="60" w:line="200" w:lineRule="atLeast"/>
      <w:ind w:left="360" w:hanging="360"/>
    </w:pPr>
    <w:rPr>
      <w:rFonts w:ascii="Garamond" w:hAnsi="Garamond"/>
      <w:sz w:val="18"/>
      <w:szCs w:val="18"/>
    </w:rPr>
  </w:style>
  <w:style w:type="paragraph" w:customStyle="1" w:styleId="Body">
    <w:name w:val="Body"/>
    <w:basedOn w:val="Normal"/>
    <w:qFormat/>
    <w:rsid w:val="008B2B44"/>
    <w:pPr>
      <w:ind w:firstLine="288"/>
    </w:pPr>
  </w:style>
  <w:style w:type="paragraph" w:styleId="BodyText2">
    <w:name w:val="Body Text 2"/>
    <w:basedOn w:val="Normal"/>
    <w:link w:val="BodyText2Char"/>
    <w:semiHidden/>
    <w:rsid w:val="008B2B44"/>
    <w:pPr>
      <w:framePr w:w="3208" w:h="1483" w:hRule="exact" w:hSpace="180" w:wrap="auto" w:vAnchor="text" w:hAnchor="page" w:x="1005" w:y="1"/>
    </w:pPr>
    <w:rPr>
      <w:rFonts w:ascii="Zurich BT" w:hAnsi="Zurich BT"/>
    </w:rPr>
  </w:style>
  <w:style w:type="character" w:customStyle="1" w:styleId="BodyText2Char">
    <w:name w:val="Body Text 2 Char"/>
    <w:basedOn w:val="DefaultParagraphFont"/>
    <w:link w:val="BodyText2"/>
    <w:semiHidden/>
    <w:rsid w:val="008B2B44"/>
    <w:rPr>
      <w:rFonts w:ascii="Zurich BT" w:hAnsi="Zurich BT"/>
      <w:sz w:val="22"/>
    </w:rPr>
  </w:style>
  <w:style w:type="paragraph" w:styleId="BodyTextIndent">
    <w:name w:val="Body Text Indent"/>
    <w:basedOn w:val="Normal"/>
    <w:link w:val="BodyTextIndentChar"/>
    <w:semiHidden/>
    <w:rsid w:val="008B2B44"/>
    <w:pPr>
      <w:framePr w:w="3208" w:h="1483" w:hRule="exact" w:hSpace="180" w:wrap="auto" w:vAnchor="text" w:hAnchor="page" w:x="1005" w:y="1"/>
      <w:spacing w:line="240" w:lineRule="atLeast"/>
    </w:pPr>
    <w:rPr>
      <w:rFonts w:ascii="Zurich BT" w:hAnsi="Zurich BT"/>
      <w:b/>
      <w:bCs/>
    </w:rPr>
  </w:style>
  <w:style w:type="character" w:customStyle="1" w:styleId="BodyTextIndentChar">
    <w:name w:val="Body Text Indent Char"/>
    <w:basedOn w:val="DefaultParagraphFont"/>
    <w:link w:val="BodyTextIndent"/>
    <w:semiHidden/>
    <w:rsid w:val="008B2B44"/>
    <w:rPr>
      <w:rFonts w:ascii="Zurich BT" w:hAnsi="Zurich BT"/>
      <w:b/>
      <w:bCs/>
      <w:sz w:val="22"/>
    </w:rPr>
  </w:style>
  <w:style w:type="paragraph" w:customStyle="1" w:styleId="Bullet">
    <w:name w:val="Bullet"/>
    <w:basedOn w:val="Normal"/>
    <w:rsid w:val="008B2B44"/>
    <w:pPr>
      <w:spacing w:before="60"/>
      <w:ind w:left="360" w:hanging="360"/>
      <w:jc w:val="both"/>
    </w:pPr>
    <w:rPr>
      <w:rFonts w:ascii="Garamond" w:hAnsi="Garamond"/>
      <w:szCs w:val="22"/>
    </w:rPr>
  </w:style>
  <w:style w:type="character" w:styleId="EndnoteReference">
    <w:name w:val="endnote reference"/>
    <w:basedOn w:val="DefaultParagraphFont"/>
    <w:semiHidden/>
    <w:rsid w:val="008B2B44"/>
    <w:rPr>
      <w:rFonts w:ascii="Melior" w:hAnsi="Melior"/>
      <w:vertAlign w:val="superscript"/>
    </w:rPr>
  </w:style>
  <w:style w:type="paragraph" w:styleId="EndnoteText">
    <w:name w:val="endnote text"/>
    <w:basedOn w:val="Normal"/>
    <w:link w:val="EndnoteTextChar"/>
    <w:semiHidden/>
    <w:rsid w:val="008B2B44"/>
  </w:style>
  <w:style w:type="character" w:customStyle="1" w:styleId="EndnoteTextChar">
    <w:name w:val="Endnote Text Char"/>
    <w:basedOn w:val="DefaultParagraphFont"/>
    <w:link w:val="EndnoteText"/>
    <w:semiHidden/>
    <w:rsid w:val="008B2B44"/>
    <w:rPr>
      <w:rFonts w:ascii="Adobe Text Pro" w:hAnsi="Adobe Text Pro"/>
      <w:sz w:val="22"/>
    </w:rPr>
  </w:style>
  <w:style w:type="paragraph" w:styleId="EnvelopeAddress">
    <w:name w:val="envelope address"/>
    <w:basedOn w:val="Normal"/>
    <w:semiHidden/>
    <w:rsid w:val="008B2B44"/>
    <w:pPr>
      <w:framePr w:hSpace="187" w:vSpace="187" w:wrap="auto" w:hAnchor="margin" w:x="4753" w:y="2593"/>
      <w:ind w:left="3240"/>
    </w:pPr>
    <w:rPr>
      <w:rFonts w:ascii="Garamond" w:hAnsi="Garamond"/>
      <w:sz w:val="24"/>
      <w:szCs w:val="24"/>
    </w:rPr>
  </w:style>
  <w:style w:type="paragraph" w:customStyle="1" w:styleId="FirstPara">
    <w:name w:val="FirstPara"/>
    <w:basedOn w:val="Normal"/>
    <w:next w:val="Normal"/>
    <w:qFormat/>
    <w:rsid w:val="008B2B44"/>
    <w:pPr>
      <w:spacing w:line="240" w:lineRule="atLeast"/>
    </w:pPr>
  </w:style>
  <w:style w:type="character" w:styleId="FollowedHyperlink">
    <w:name w:val="FollowedHyperlink"/>
    <w:basedOn w:val="DefaultParagraphFont"/>
    <w:semiHidden/>
    <w:rsid w:val="008B2B44"/>
    <w:rPr>
      <w:color w:val="800080"/>
      <w:u w:val="single"/>
    </w:rPr>
  </w:style>
  <w:style w:type="character" w:customStyle="1" w:styleId="Heading1Char">
    <w:name w:val="Heading 1 Char"/>
    <w:basedOn w:val="DefaultParagraphFont"/>
    <w:link w:val="Heading1"/>
    <w:rsid w:val="008B2B44"/>
    <w:rPr>
      <w:rFonts w:ascii="Myriad Pro" w:hAnsi="Myriad Pro"/>
      <w:b/>
      <w:bCs/>
      <w:color w:val="7F7F7F" w:themeColor="text1" w:themeTint="80"/>
      <w:kern w:val="28"/>
      <w:sz w:val="28"/>
      <w:szCs w:val="28"/>
    </w:rPr>
  </w:style>
  <w:style w:type="character" w:customStyle="1" w:styleId="Heading2Char">
    <w:name w:val="Heading 2 Char"/>
    <w:basedOn w:val="DefaultParagraphFont"/>
    <w:link w:val="Heading2"/>
    <w:rsid w:val="008B2B44"/>
    <w:rPr>
      <w:rFonts w:ascii="Myriad Pro" w:hAnsi="Myriad Pro"/>
      <w:b/>
      <w:bCs/>
      <w:iCs/>
      <w:color w:val="7F7F7F" w:themeColor="text1" w:themeTint="80"/>
      <w:sz w:val="24"/>
      <w:szCs w:val="24"/>
    </w:rPr>
  </w:style>
  <w:style w:type="character" w:customStyle="1" w:styleId="Heading3Char">
    <w:name w:val="Heading 3 Char"/>
    <w:basedOn w:val="DefaultParagraphFont"/>
    <w:link w:val="Heading3"/>
    <w:rsid w:val="008B2B44"/>
    <w:rPr>
      <w:rFonts w:ascii="Adobe Text Pro Semibold" w:hAnsi="Adobe Text Pro Semibold"/>
      <w:bCs/>
      <w:i/>
      <w:sz w:val="24"/>
      <w:szCs w:val="24"/>
    </w:rPr>
  </w:style>
  <w:style w:type="character" w:customStyle="1" w:styleId="Heading4Char">
    <w:name w:val="Heading 4 Char"/>
    <w:basedOn w:val="DefaultParagraphFont"/>
    <w:link w:val="Heading4"/>
    <w:rsid w:val="008B2B44"/>
    <w:rPr>
      <w:rFonts w:ascii="Adobe Text Pro" w:hAnsi="Adobe Text Pro"/>
      <w:b/>
      <w:bCs/>
      <w:i/>
      <w:iCs/>
      <w:sz w:val="24"/>
      <w:szCs w:val="24"/>
    </w:rPr>
  </w:style>
  <w:style w:type="character" w:customStyle="1" w:styleId="Heading5Char">
    <w:name w:val="Heading 5 Char"/>
    <w:basedOn w:val="DefaultParagraphFont"/>
    <w:link w:val="Heading5"/>
    <w:rsid w:val="008B2B44"/>
    <w:rPr>
      <w:rFonts w:ascii="Zurich BT" w:hAnsi="Zurich BT"/>
      <w:sz w:val="22"/>
      <w:szCs w:val="22"/>
    </w:rPr>
  </w:style>
  <w:style w:type="character" w:customStyle="1" w:styleId="Heading6Char">
    <w:name w:val="Heading 6 Char"/>
    <w:basedOn w:val="DefaultParagraphFont"/>
    <w:link w:val="Heading6"/>
    <w:rsid w:val="008B2B44"/>
    <w:rPr>
      <w:rFonts w:ascii="Zurich BT" w:hAnsi="Zurich BT"/>
      <w:i/>
      <w:iCs/>
      <w:sz w:val="22"/>
      <w:szCs w:val="22"/>
    </w:rPr>
  </w:style>
  <w:style w:type="character" w:customStyle="1" w:styleId="Heading7Char">
    <w:name w:val="Heading 7 Char"/>
    <w:basedOn w:val="DefaultParagraphFont"/>
    <w:link w:val="Heading7"/>
    <w:rsid w:val="008B2B44"/>
    <w:rPr>
      <w:rFonts w:ascii="Zurich BT" w:hAnsi="Zurich BT"/>
      <w:sz w:val="22"/>
      <w:szCs w:val="22"/>
    </w:rPr>
  </w:style>
  <w:style w:type="character" w:customStyle="1" w:styleId="Heading8Char">
    <w:name w:val="Heading 8 Char"/>
    <w:basedOn w:val="DefaultParagraphFont"/>
    <w:link w:val="Heading8"/>
    <w:rsid w:val="008B2B44"/>
    <w:rPr>
      <w:rFonts w:ascii="Zurich BT" w:hAnsi="Zurich BT"/>
      <w:i/>
      <w:iCs/>
      <w:sz w:val="22"/>
      <w:szCs w:val="22"/>
    </w:rPr>
  </w:style>
  <w:style w:type="character" w:customStyle="1" w:styleId="Heading9Char">
    <w:name w:val="Heading 9 Char"/>
    <w:basedOn w:val="DefaultParagraphFont"/>
    <w:link w:val="Heading9"/>
    <w:rsid w:val="008B2B44"/>
    <w:rPr>
      <w:rFonts w:ascii="Adobe Text Pro" w:hAnsi="Adobe Text Pro"/>
      <w:i/>
      <w:iCs/>
      <w:sz w:val="18"/>
      <w:szCs w:val="18"/>
    </w:rPr>
  </w:style>
  <w:style w:type="character" w:styleId="LineNumber">
    <w:name w:val="line number"/>
    <w:basedOn w:val="DefaultParagraphFont"/>
    <w:semiHidden/>
    <w:rsid w:val="008B2B44"/>
    <w:rPr>
      <w:rFonts w:ascii="Melior" w:hAnsi="Melior"/>
    </w:rPr>
  </w:style>
  <w:style w:type="paragraph" w:styleId="PlainText">
    <w:name w:val="Plain Text"/>
    <w:basedOn w:val="Normal"/>
    <w:link w:val="PlainTextChar"/>
    <w:semiHidden/>
    <w:rsid w:val="008B2B44"/>
    <w:rPr>
      <w:rFonts w:ascii="Courier New" w:hAnsi="Courier New" w:cs="Courier New"/>
    </w:rPr>
  </w:style>
  <w:style w:type="character" w:customStyle="1" w:styleId="PlainTextChar">
    <w:name w:val="Plain Text Char"/>
    <w:basedOn w:val="DefaultParagraphFont"/>
    <w:link w:val="PlainText"/>
    <w:semiHidden/>
    <w:rsid w:val="008B2B44"/>
    <w:rPr>
      <w:rFonts w:ascii="Courier New" w:hAnsi="Courier New" w:cs="Courier New"/>
      <w:sz w:val="22"/>
    </w:rPr>
  </w:style>
  <w:style w:type="paragraph" w:customStyle="1" w:styleId="Regular">
    <w:name w:val="Regular"/>
    <w:basedOn w:val="FirstPara"/>
    <w:rsid w:val="008B2B44"/>
    <w:pPr>
      <w:ind w:firstLine="432"/>
    </w:pPr>
  </w:style>
  <w:style w:type="table" w:styleId="TableGrid">
    <w:name w:val="Table Grid"/>
    <w:basedOn w:val="TableNormal"/>
    <w:uiPriority w:val="59"/>
    <w:rsid w:val="008B2B44"/>
    <w:rPr>
      <w:rFonts w:ascii="Attic" w:hAnsi="Att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yGrid">
    <w:name w:val="Tiny Grid"/>
    <w:basedOn w:val="PlainText"/>
    <w:rsid w:val="008B2B44"/>
    <w:pPr>
      <w:ind w:left="144" w:hanging="144"/>
    </w:pPr>
    <w:rPr>
      <w:rFonts w:ascii="Arial" w:hAnsi="Arial" w:cs="Arial"/>
      <w:sz w:val="14"/>
      <w:szCs w:val="14"/>
    </w:rPr>
  </w:style>
  <w:style w:type="paragraph" w:styleId="TOAHeading">
    <w:name w:val="toa heading"/>
    <w:basedOn w:val="Normal"/>
    <w:next w:val="Normal"/>
    <w:semiHidden/>
    <w:rsid w:val="008B2B44"/>
    <w:rPr>
      <w:rFonts w:ascii="Zurich BT" w:hAnsi="Zurich BT"/>
      <w:b/>
      <w:bCs/>
      <w:sz w:val="24"/>
      <w:szCs w:val="24"/>
    </w:rPr>
  </w:style>
  <w:style w:type="paragraph" w:styleId="TOC1">
    <w:name w:val="toc 1"/>
    <w:basedOn w:val="Normal"/>
    <w:next w:val="Normal"/>
    <w:autoRedefine/>
    <w:uiPriority w:val="39"/>
    <w:unhideWhenUsed/>
    <w:rsid w:val="008B2B44"/>
    <w:pPr>
      <w:spacing w:after="100"/>
    </w:pPr>
    <w:rPr>
      <w:rFonts w:ascii="Myriad Pro" w:hAnsi="Myriad Pro"/>
    </w:rPr>
  </w:style>
  <w:style w:type="paragraph" w:styleId="TOC2">
    <w:name w:val="toc 2"/>
    <w:basedOn w:val="Normal"/>
    <w:next w:val="Normal"/>
    <w:autoRedefine/>
    <w:uiPriority w:val="39"/>
    <w:unhideWhenUsed/>
    <w:rsid w:val="008B2B44"/>
    <w:pPr>
      <w:spacing w:after="100"/>
      <w:ind w:left="220"/>
    </w:pPr>
    <w:rPr>
      <w:rFonts w:ascii="Myriad Pro" w:hAnsi="Myriad Pro"/>
    </w:rPr>
  </w:style>
  <w:style w:type="paragraph" w:styleId="TOC3">
    <w:name w:val="toc 3"/>
    <w:basedOn w:val="Normal"/>
    <w:next w:val="Normal"/>
    <w:autoRedefine/>
    <w:uiPriority w:val="39"/>
    <w:unhideWhenUsed/>
    <w:rsid w:val="008B2B44"/>
    <w:pPr>
      <w:spacing w:after="100"/>
      <w:ind w:left="440"/>
    </w:pPr>
    <w:rPr>
      <w:rFonts w:ascii="Myriad Pro" w:hAnsi="Myriad Pro"/>
    </w:rPr>
  </w:style>
  <w:style w:type="paragraph" w:styleId="TOC4">
    <w:name w:val="toc 4"/>
    <w:basedOn w:val="Normal"/>
    <w:next w:val="Normal"/>
    <w:autoRedefine/>
    <w:uiPriority w:val="39"/>
    <w:unhideWhenUsed/>
    <w:rsid w:val="008B2B44"/>
    <w:pPr>
      <w:spacing w:before="0" w:after="100" w:line="276" w:lineRule="auto"/>
      <w:ind w:left="660"/>
    </w:pPr>
    <w:rPr>
      <w:rFonts w:ascii="Myriad Pro" w:eastAsiaTheme="minorEastAsia" w:hAnsi="Myriad Pro" w:cstheme="minorBidi"/>
      <w:szCs w:val="22"/>
    </w:rPr>
  </w:style>
  <w:style w:type="paragraph" w:styleId="TOC5">
    <w:name w:val="toc 5"/>
    <w:basedOn w:val="Normal"/>
    <w:next w:val="Normal"/>
    <w:autoRedefine/>
    <w:uiPriority w:val="39"/>
    <w:unhideWhenUsed/>
    <w:rsid w:val="008B2B44"/>
    <w:pPr>
      <w:spacing w:before="0" w:after="100" w:line="276" w:lineRule="auto"/>
      <w:ind w:left="880"/>
    </w:pPr>
    <w:rPr>
      <w:rFonts w:ascii="Myriad Pro" w:eastAsiaTheme="minorEastAsia" w:hAnsi="Myriad Pro" w:cstheme="minorBidi"/>
      <w:szCs w:val="22"/>
    </w:rPr>
  </w:style>
  <w:style w:type="paragraph" w:styleId="TOC6">
    <w:name w:val="toc 6"/>
    <w:basedOn w:val="Normal"/>
    <w:next w:val="Normal"/>
    <w:autoRedefine/>
    <w:uiPriority w:val="39"/>
    <w:unhideWhenUsed/>
    <w:rsid w:val="008B2B44"/>
    <w:pPr>
      <w:spacing w:before="0" w:after="100" w:line="276" w:lineRule="auto"/>
      <w:ind w:left="1100"/>
    </w:pPr>
    <w:rPr>
      <w:rFonts w:ascii="Myriad Pro" w:eastAsiaTheme="minorEastAsia" w:hAnsi="Myriad Pro" w:cstheme="minorBidi"/>
      <w:szCs w:val="22"/>
    </w:rPr>
  </w:style>
  <w:style w:type="paragraph" w:styleId="TOC7">
    <w:name w:val="toc 7"/>
    <w:basedOn w:val="Normal"/>
    <w:next w:val="Normal"/>
    <w:autoRedefine/>
    <w:uiPriority w:val="39"/>
    <w:unhideWhenUsed/>
    <w:rsid w:val="008B2B44"/>
    <w:pPr>
      <w:spacing w:before="0" w:after="100" w:line="276" w:lineRule="auto"/>
      <w:ind w:left="1320"/>
    </w:pPr>
    <w:rPr>
      <w:rFonts w:ascii="Myriad Pro" w:eastAsiaTheme="minorEastAsia" w:hAnsi="Myriad Pro" w:cstheme="minorBidi"/>
      <w:szCs w:val="22"/>
    </w:rPr>
  </w:style>
  <w:style w:type="paragraph" w:styleId="TOC8">
    <w:name w:val="toc 8"/>
    <w:basedOn w:val="Normal"/>
    <w:next w:val="Normal"/>
    <w:autoRedefine/>
    <w:uiPriority w:val="39"/>
    <w:unhideWhenUsed/>
    <w:rsid w:val="008B2B44"/>
    <w:pPr>
      <w:keepLines w:val="0"/>
      <w:spacing w:before="0"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B2B44"/>
    <w:pPr>
      <w:keepLines w:val="0"/>
      <w:spacing w:before="0" w:after="100" w:line="259" w:lineRule="auto"/>
      <w:ind w:left="1760"/>
    </w:pPr>
    <w:rPr>
      <w:rFonts w:asciiTheme="minorHAnsi" w:eastAsiaTheme="minorEastAsia" w:hAnsiTheme="minorHAnsi" w:cstheme="minorBidi"/>
      <w:szCs w:val="22"/>
    </w:rPr>
  </w:style>
  <w:style w:type="paragraph" w:styleId="TOCHeading">
    <w:name w:val="TOC Heading"/>
    <w:basedOn w:val="Heading1"/>
    <w:next w:val="Normal"/>
    <w:uiPriority w:val="39"/>
    <w:unhideWhenUsed/>
    <w:qFormat/>
    <w:rsid w:val="008B2B44"/>
    <w:pPr>
      <w:spacing w:before="480" w:after="0" w:line="276" w:lineRule="auto"/>
      <w:outlineLvl w:val="9"/>
    </w:pPr>
    <w:rPr>
      <w:rFonts w:asciiTheme="majorHAnsi" w:eastAsiaTheme="majorEastAsia" w:hAnsiTheme="majorHAnsi" w:cstheme="majorBidi"/>
      <w:color w:val="365F91" w:themeColor="accent1" w:themeShade="BF"/>
      <w:kern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24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asrc.net/ASRC-Medical/2014-03-10-ASRC-BOD-Minutes-Medical-Excerpt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overs.org/ftp/ASRC-Patient-Record-Proposal-0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overs.org/ftp/ASRC-MAC-Stress-Mgt-0.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overs.org/ftp/ASRC-First-Aid+BLS-Protocols-0.1.pdf" TargetMode="External"/><Relationship Id="rId4" Type="http://schemas.openxmlformats.org/officeDocument/2006/relationships/settings" Target="settings.xml"/><Relationship Id="rId9" Type="http://schemas.openxmlformats.org/officeDocument/2006/relationships/hyperlink" Target="http://archive.asrc.net/ASRC-Admin/ASRC-BOD-Membership-Minutes/2014-10-05-ASRC-Medical-Resolution-KC.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326B-4B8A-4F61-A718-3D48A312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5</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Chiacchia</dc:creator>
  <cp:keywords/>
  <dc:description/>
  <cp:lastModifiedBy>Keith Conover</cp:lastModifiedBy>
  <cp:revision>3</cp:revision>
  <cp:lastPrinted>1901-01-01T10:00:00Z</cp:lastPrinted>
  <dcterms:created xsi:type="dcterms:W3CDTF">2015-12-16T18:50:00Z</dcterms:created>
  <dcterms:modified xsi:type="dcterms:W3CDTF">2016-01-01T00:22:00Z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